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8E70" w14:textId="77777777" w:rsidR="00C20E36" w:rsidRPr="00A45191" w:rsidRDefault="00C20E36" w:rsidP="00C20E36">
      <w:pPr>
        <w:rPr>
          <w:color w:val="2E74B5" w:themeColor="accent5" w:themeShade="BF"/>
        </w:rPr>
      </w:pPr>
    </w:p>
    <w:p w14:paraId="48818FBB" w14:textId="77777777" w:rsidR="00C20E36" w:rsidRPr="00A45191" w:rsidRDefault="00C20E36" w:rsidP="00C20E36">
      <w:pPr>
        <w:rPr>
          <w:color w:val="2E74B5" w:themeColor="accent5" w:themeShade="BF"/>
        </w:rPr>
      </w:pPr>
    </w:p>
    <w:p w14:paraId="2D73E49B" w14:textId="77777777" w:rsidR="00C20E36" w:rsidRPr="00A45191" w:rsidRDefault="00C20E36" w:rsidP="00C20E36">
      <w:pPr>
        <w:rPr>
          <w:color w:val="2E74B5" w:themeColor="accent5" w:themeShade="BF"/>
        </w:rPr>
      </w:pPr>
    </w:p>
    <w:p w14:paraId="5215E8D2" w14:textId="436378D1" w:rsidR="00C20E36" w:rsidRPr="00A45191" w:rsidRDefault="00C20E36" w:rsidP="00C20E36">
      <w:pPr>
        <w:rPr>
          <w:color w:val="2E74B5" w:themeColor="accent5" w:themeShade="BF"/>
        </w:rPr>
      </w:pPr>
    </w:p>
    <w:p w14:paraId="2D91AA50" w14:textId="77777777" w:rsidR="00C20E36" w:rsidRPr="00A45191" w:rsidRDefault="00C20E36" w:rsidP="00C20E36">
      <w:pPr>
        <w:rPr>
          <w:color w:val="2E74B5" w:themeColor="accent5" w:themeShade="BF"/>
        </w:rPr>
      </w:pPr>
    </w:p>
    <w:p w14:paraId="483F99BA" w14:textId="77777777" w:rsidR="00C20E36" w:rsidRPr="00A45191" w:rsidRDefault="00C20E36" w:rsidP="00C20E36">
      <w:pPr>
        <w:rPr>
          <w:color w:val="2E74B5" w:themeColor="accent5" w:themeShade="BF"/>
          <w:sz w:val="60"/>
          <w:szCs w:val="60"/>
        </w:rPr>
      </w:pPr>
    </w:p>
    <w:p w14:paraId="4AF9462B" w14:textId="4701888B" w:rsidR="00C20E36" w:rsidRDefault="00C20E36" w:rsidP="00C20E36">
      <w:pPr>
        <w:jc w:val="center"/>
        <w:rPr>
          <w:color w:val="2E74B5" w:themeColor="accent5" w:themeShade="BF"/>
          <w:sz w:val="52"/>
          <w:szCs w:val="52"/>
        </w:rPr>
      </w:pPr>
    </w:p>
    <w:p w14:paraId="369F8011" w14:textId="409BAAF8" w:rsidR="00C20E36" w:rsidRDefault="00086E12" w:rsidP="00C20E36">
      <w:pPr>
        <w:jc w:val="center"/>
        <w:rPr>
          <w:color w:val="2E74B5" w:themeColor="accent5" w:themeShade="BF"/>
          <w:sz w:val="52"/>
          <w:szCs w:val="52"/>
        </w:rPr>
      </w:pPr>
      <w:r>
        <w:fldChar w:fldCharType="begin"/>
      </w:r>
      <w:r>
        <w:instrText xml:space="preserve"> INCLUDEPICTURE "/var/folders/jt/8j_cmh4545xc3xbyqc4ljkvc0000gn/T/com.microsoft.Word/WebArchiveCopyPasteTempFiles/mekra_logo.jpg" \* MERGEFORMATINET </w:instrText>
      </w:r>
      <w:r>
        <w:fldChar w:fldCharType="separate"/>
      </w:r>
      <w:r>
        <w:rPr>
          <w:noProof/>
        </w:rPr>
        <w:drawing>
          <wp:inline distT="0" distB="0" distL="0" distR="0" wp14:anchorId="2EFABD78" wp14:editId="6443621C">
            <wp:extent cx="1753235" cy="8064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235" cy="806450"/>
                    </a:xfrm>
                    <a:prstGeom prst="rect">
                      <a:avLst/>
                    </a:prstGeom>
                    <a:noFill/>
                    <a:ln>
                      <a:noFill/>
                    </a:ln>
                  </pic:spPr>
                </pic:pic>
              </a:graphicData>
            </a:graphic>
          </wp:inline>
        </w:drawing>
      </w:r>
      <w:r>
        <w:fldChar w:fldCharType="end"/>
      </w:r>
    </w:p>
    <w:p w14:paraId="33812E90" w14:textId="77777777" w:rsidR="00C20E36" w:rsidRDefault="00C20E36" w:rsidP="00C20E36">
      <w:pPr>
        <w:jc w:val="center"/>
        <w:rPr>
          <w:color w:val="2E74B5" w:themeColor="accent5" w:themeShade="BF"/>
          <w:sz w:val="52"/>
          <w:szCs w:val="52"/>
        </w:rPr>
      </w:pPr>
    </w:p>
    <w:p w14:paraId="66E3479E" w14:textId="77777777" w:rsidR="00086E12" w:rsidRPr="00086E12" w:rsidRDefault="00086E12" w:rsidP="00C20E36">
      <w:pPr>
        <w:jc w:val="center"/>
        <w:rPr>
          <w:color w:val="2F5496" w:themeColor="accent1" w:themeShade="BF"/>
          <w:sz w:val="52"/>
          <w:szCs w:val="52"/>
        </w:rPr>
      </w:pPr>
      <w:r w:rsidRPr="00086E12">
        <w:rPr>
          <w:color w:val="2F5496" w:themeColor="accent1" w:themeShade="BF"/>
          <w:sz w:val="52"/>
          <w:szCs w:val="52"/>
        </w:rPr>
        <w:t xml:space="preserve">Mekra Lang Otomotiv Yan Sanayi </w:t>
      </w:r>
    </w:p>
    <w:p w14:paraId="6D8C2257" w14:textId="15513176" w:rsidR="00C20E36" w:rsidRPr="00086E12" w:rsidRDefault="00C20E36" w:rsidP="00C20E36">
      <w:pPr>
        <w:jc w:val="center"/>
        <w:rPr>
          <w:color w:val="2F5496" w:themeColor="accent1" w:themeShade="BF"/>
          <w:sz w:val="52"/>
          <w:szCs w:val="52"/>
        </w:rPr>
      </w:pPr>
      <w:r w:rsidRPr="00086E12">
        <w:rPr>
          <w:color w:val="2F5496" w:themeColor="accent1" w:themeShade="BF"/>
          <w:sz w:val="52"/>
          <w:szCs w:val="52"/>
        </w:rPr>
        <w:t>Anonim Şirketi</w:t>
      </w:r>
    </w:p>
    <w:p w14:paraId="340E5559" w14:textId="77777777" w:rsidR="00C20E36" w:rsidRPr="00086E12" w:rsidRDefault="00C20E36" w:rsidP="00C20E36">
      <w:pPr>
        <w:jc w:val="center"/>
        <w:rPr>
          <w:color w:val="2F5496" w:themeColor="accent1" w:themeShade="BF"/>
          <w:sz w:val="52"/>
          <w:szCs w:val="52"/>
        </w:rPr>
      </w:pPr>
    </w:p>
    <w:p w14:paraId="3F5D3111" w14:textId="77777777" w:rsidR="00C20E36" w:rsidRPr="00086E12" w:rsidRDefault="00C20E36" w:rsidP="00C20E36">
      <w:pPr>
        <w:jc w:val="center"/>
        <w:rPr>
          <w:color w:val="2F5496" w:themeColor="accent1" w:themeShade="BF"/>
          <w:sz w:val="52"/>
          <w:szCs w:val="52"/>
          <w:lang w:val="en-GB"/>
        </w:rPr>
      </w:pPr>
      <w:r w:rsidRPr="00086E12">
        <w:rPr>
          <w:color w:val="2F5496" w:themeColor="accent1" w:themeShade="BF"/>
          <w:sz w:val="52"/>
          <w:szCs w:val="52"/>
        </w:rPr>
        <w:t xml:space="preserve">Kişisel Veri Saklama ve </w:t>
      </w:r>
      <w:r w:rsidRPr="00086E12">
        <w:rPr>
          <w:color w:val="2F5496" w:themeColor="accent1" w:themeShade="BF"/>
          <w:sz w:val="52"/>
          <w:szCs w:val="52"/>
          <w:lang w:val="en-GB"/>
        </w:rPr>
        <w:t>İmha</w:t>
      </w:r>
    </w:p>
    <w:p w14:paraId="24ED06FC" w14:textId="2C1F145E" w:rsidR="00C20E36" w:rsidRPr="00086E12" w:rsidRDefault="00C20E36" w:rsidP="00C20E36">
      <w:pPr>
        <w:jc w:val="center"/>
        <w:rPr>
          <w:color w:val="2F5496" w:themeColor="accent1" w:themeShade="BF"/>
          <w:sz w:val="52"/>
          <w:szCs w:val="52"/>
        </w:rPr>
      </w:pPr>
      <w:r w:rsidRPr="00086E12">
        <w:rPr>
          <w:color w:val="2F5496" w:themeColor="accent1" w:themeShade="BF"/>
          <w:sz w:val="52"/>
          <w:szCs w:val="52"/>
        </w:rPr>
        <w:t>Politikası</w:t>
      </w:r>
      <w:bookmarkStart w:id="0" w:name="_GoBack"/>
      <w:bookmarkEnd w:id="0"/>
    </w:p>
    <w:p w14:paraId="3431A83F" w14:textId="77777777" w:rsidR="00C20E36" w:rsidRPr="00B62F70" w:rsidRDefault="00C20E36" w:rsidP="00C20E36">
      <w:pPr>
        <w:jc w:val="center"/>
      </w:pPr>
      <w:r w:rsidRPr="00B62F70">
        <w:t>Versiyon 1</w:t>
      </w:r>
    </w:p>
    <w:p w14:paraId="7010434A" w14:textId="77777777" w:rsidR="00C20E36" w:rsidRPr="00A45191" w:rsidRDefault="00C20E36" w:rsidP="00C20E36"/>
    <w:p w14:paraId="3AF255E2" w14:textId="77777777" w:rsidR="00C20E36" w:rsidRPr="00A45191" w:rsidRDefault="00C20E36" w:rsidP="00C20E36"/>
    <w:p w14:paraId="7DD59D6F" w14:textId="77777777" w:rsidR="00C20E36" w:rsidRPr="00A45191" w:rsidRDefault="00C20E36" w:rsidP="00C20E36"/>
    <w:p w14:paraId="07059F78" w14:textId="77777777" w:rsidR="00C20E36" w:rsidRPr="00A45191" w:rsidRDefault="00C20E36" w:rsidP="00C20E36"/>
    <w:p w14:paraId="7DC360AF" w14:textId="77777777" w:rsidR="00C20E36" w:rsidRPr="00A45191" w:rsidRDefault="00C20E36" w:rsidP="00C20E36"/>
    <w:p w14:paraId="4B610C37" w14:textId="77777777" w:rsidR="00C20E36" w:rsidRPr="00A45191" w:rsidRDefault="00C20E36" w:rsidP="00C20E36"/>
    <w:p w14:paraId="651E7085" w14:textId="77777777" w:rsidR="00C20E36" w:rsidRPr="00A45191" w:rsidRDefault="00C20E36" w:rsidP="00C20E36"/>
    <w:p w14:paraId="5BCF96A6" w14:textId="77777777" w:rsidR="00C20E36" w:rsidRPr="00A45191" w:rsidRDefault="00C20E36" w:rsidP="00C20E36"/>
    <w:p w14:paraId="45D35391" w14:textId="7DE4213A" w:rsidR="00C20E36" w:rsidRDefault="00C20E36" w:rsidP="00C20E36">
      <w:pPr>
        <w:jc w:val="both"/>
        <w:rPr>
          <w:b/>
        </w:rPr>
      </w:pPr>
    </w:p>
    <w:p w14:paraId="33DBA2E2" w14:textId="0C0498D6" w:rsidR="00C20E36" w:rsidRDefault="00C20E36" w:rsidP="00C20E36">
      <w:pPr>
        <w:jc w:val="both"/>
        <w:rPr>
          <w:b/>
        </w:rPr>
      </w:pPr>
    </w:p>
    <w:p w14:paraId="40521883" w14:textId="77777777" w:rsidR="00C20E36" w:rsidRDefault="00C20E36" w:rsidP="00C20E36">
      <w:pPr>
        <w:jc w:val="both"/>
        <w:rPr>
          <w:b/>
        </w:rPr>
      </w:pPr>
    </w:p>
    <w:p w14:paraId="5739C5C7" w14:textId="77777777" w:rsidR="00C20E36" w:rsidRDefault="00C20E36" w:rsidP="00C20E36">
      <w:pPr>
        <w:jc w:val="both"/>
        <w:rPr>
          <w:b/>
        </w:rPr>
      </w:pPr>
    </w:p>
    <w:p w14:paraId="5E6556E8" w14:textId="77777777" w:rsidR="00C20E36" w:rsidRDefault="00C20E36" w:rsidP="00C20E36">
      <w:pPr>
        <w:jc w:val="both"/>
        <w:rPr>
          <w:b/>
        </w:rPr>
      </w:pPr>
    </w:p>
    <w:p w14:paraId="70C3E688" w14:textId="77777777" w:rsidR="00C20E36" w:rsidRDefault="00C20E36" w:rsidP="00C20E36">
      <w:pPr>
        <w:jc w:val="both"/>
        <w:rPr>
          <w:b/>
        </w:rPr>
      </w:pPr>
    </w:p>
    <w:p w14:paraId="266FF0F6" w14:textId="77777777" w:rsidR="00C20E36" w:rsidRPr="00B62F70" w:rsidRDefault="00C20E36" w:rsidP="00C20E36">
      <w:pPr>
        <w:jc w:val="both"/>
        <w:rPr>
          <w:b/>
        </w:rPr>
      </w:pPr>
      <w:r w:rsidRPr="00B62F70">
        <w:rPr>
          <w:b/>
        </w:rPr>
        <w:t>Hazırlayan:</w:t>
      </w:r>
    </w:p>
    <w:p w14:paraId="2F7BC318" w14:textId="71FB9440" w:rsidR="00C20E36" w:rsidRPr="00B62F70" w:rsidRDefault="00086E12" w:rsidP="00C20E36">
      <w:pPr>
        <w:jc w:val="both"/>
        <w:rPr>
          <w:bCs/>
        </w:rPr>
      </w:pPr>
      <w:r>
        <w:rPr>
          <w:bCs/>
        </w:rPr>
        <w:t xml:space="preserve">Mekra Lang Otomotiv Yan Sanayi </w:t>
      </w:r>
      <w:r w:rsidR="00C20E36" w:rsidRPr="00B62F70">
        <w:rPr>
          <w:bCs/>
        </w:rPr>
        <w:t xml:space="preserve">Anonim Şirketi </w:t>
      </w:r>
    </w:p>
    <w:p w14:paraId="39F82C43" w14:textId="77777777" w:rsidR="00C20E36" w:rsidRPr="00B62F70" w:rsidRDefault="00C20E36" w:rsidP="00C20E36">
      <w:pPr>
        <w:jc w:val="both"/>
        <w:rPr>
          <w:b/>
        </w:rPr>
      </w:pPr>
      <w:r w:rsidRPr="00B62F70">
        <w:rPr>
          <w:b/>
        </w:rPr>
        <w:t>Adres:</w:t>
      </w:r>
    </w:p>
    <w:p w14:paraId="44902259" w14:textId="459627C4" w:rsidR="00F85E46" w:rsidRDefault="00086E12" w:rsidP="00C20E36">
      <w:pPr>
        <w:jc w:val="both"/>
        <w:rPr>
          <w:bCs/>
          <w:shd w:val="clear" w:color="auto" w:fill="FFFFFF"/>
        </w:rPr>
      </w:pPr>
      <w:r>
        <w:rPr>
          <w:bCs/>
          <w:shd w:val="clear" w:color="auto" w:fill="FFFFFF"/>
        </w:rPr>
        <w:t xml:space="preserve">Başkent Organize Sanayi Bölgesi 19.cadde </w:t>
      </w:r>
      <w:r w:rsidR="00955E6E">
        <w:rPr>
          <w:bCs/>
          <w:shd w:val="clear" w:color="auto" w:fill="FFFFFF"/>
        </w:rPr>
        <w:t xml:space="preserve">no:60 Malıköy / Sincan  </w:t>
      </w:r>
      <w:r>
        <w:rPr>
          <w:bCs/>
          <w:shd w:val="clear" w:color="auto" w:fill="FFFFFF"/>
        </w:rPr>
        <w:t xml:space="preserve">Ankara Türkiye </w:t>
      </w:r>
    </w:p>
    <w:p w14:paraId="673A25E6" w14:textId="367A8641" w:rsidR="00C20E36" w:rsidRDefault="00C20E36" w:rsidP="00C20E36">
      <w:pPr>
        <w:jc w:val="both"/>
        <w:rPr>
          <w:bCs/>
          <w:shd w:val="clear" w:color="auto" w:fill="FFFFFF"/>
        </w:rPr>
      </w:pPr>
      <w:r w:rsidRPr="00B62F70">
        <w:rPr>
          <w:b/>
          <w:bCs/>
          <w:shd w:val="clear" w:color="auto" w:fill="FFFFFF"/>
        </w:rPr>
        <w:t>Telefon:</w:t>
      </w:r>
      <w:r w:rsidRPr="00B62F70">
        <w:rPr>
          <w:bCs/>
          <w:shd w:val="clear" w:color="auto" w:fill="FFFFFF"/>
        </w:rPr>
        <w:t xml:space="preserve"> </w:t>
      </w:r>
      <w:r w:rsidR="00086E12">
        <w:rPr>
          <w:bCs/>
          <w:shd w:val="clear" w:color="auto" w:fill="FFFFFF"/>
        </w:rPr>
        <w:t>312 640 12 16</w:t>
      </w:r>
      <w:r>
        <w:rPr>
          <w:bCs/>
          <w:shd w:val="clear" w:color="auto" w:fill="FFFFFF"/>
        </w:rPr>
        <w:t xml:space="preserve"> </w:t>
      </w:r>
      <w:r w:rsidRPr="00B62F70">
        <w:rPr>
          <w:b/>
          <w:bCs/>
          <w:shd w:val="clear" w:color="auto" w:fill="FFFFFF"/>
        </w:rPr>
        <w:t>W</w:t>
      </w:r>
      <w:r w:rsidR="00086E12">
        <w:rPr>
          <w:b/>
          <w:bCs/>
          <w:shd w:val="clear" w:color="auto" w:fill="FFFFFF"/>
        </w:rPr>
        <w:t>eb</w:t>
      </w:r>
      <w:r w:rsidRPr="00B62F70">
        <w:rPr>
          <w:b/>
          <w:bCs/>
          <w:shd w:val="clear" w:color="auto" w:fill="FFFFFF"/>
        </w:rPr>
        <w:t>:</w:t>
      </w:r>
      <w:r w:rsidR="00086E12">
        <w:rPr>
          <w:bCs/>
          <w:shd w:val="clear" w:color="auto" w:fill="FFFFFF"/>
        </w:rPr>
        <w:t xml:space="preserve"> </w:t>
      </w:r>
      <w:hyperlink r:id="rId9" w:history="1">
        <w:r w:rsidR="00086E12" w:rsidRPr="00F63BF5">
          <w:rPr>
            <w:rStyle w:val="Kpr"/>
            <w:bCs/>
            <w:shd w:val="clear" w:color="auto" w:fill="FFFFFF"/>
          </w:rPr>
          <w:t>www.mekra-turkey.com</w:t>
        </w:r>
      </w:hyperlink>
    </w:p>
    <w:p w14:paraId="3B68D458" w14:textId="77777777" w:rsidR="00086E12" w:rsidRPr="00B62F70" w:rsidRDefault="00086E12" w:rsidP="00C20E36">
      <w:pPr>
        <w:jc w:val="both"/>
      </w:pPr>
    </w:p>
    <w:p w14:paraId="3CCCE41D" w14:textId="77777777" w:rsidR="00C20E36" w:rsidRPr="00B62F70" w:rsidRDefault="00C20E36" w:rsidP="00C20E36">
      <w:pPr>
        <w:jc w:val="both"/>
        <w:rPr>
          <w:b/>
        </w:rPr>
      </w:pPr>
    </w:p>
    <w:p w14:paraId="1B57FFA2" w14:textId="2A92AA68" w:rsidR="00C20E36" w:rsidRPr="00B62F70" w:rsidRDefault="0051075C" w:rsidP="00C20E36">
      <w:pPr>
        <w:jc w:val="both"/>
        <w:rPr>
          <w:b/>
        </w:rPr>
      </w:pPr>
      <w:r w:rsidRPr="0051075C">
        <w:rPr>
          <w:b/>
          <w:i/>
          <w:iCs/>
          <w:u w:val="single"/>
        </w:rPr>
        <w:t>Her hakkı saklıdır</w:t>
      </w:r>
      <w:r>
        <w:rPr>
          <w:b/>
        </w:rPr>
        <w:t>.</w:t>
      </w:r>
    </w:p>
    <w:p w14:paraId="19F6AE30" w14:textId="77777777" w:rsidR="00C20E36" w:rsidRPr="00B62F70" w:rsidRDefault="00C20E36" w:rsidP="00C20E36">
      <w:pPr>
        <w:jc w:val="both"/>
        <w:rPr>
          <w:b/>
        </w:rPr>
      </w:pPr>
    </w:p>
    <w:sdt>
      <w:sdtPr>
        <w:rPr>
          <w:rFonts w:ascii="Times New Roman" w:eastAsia="Times New Roman" w:hAnsi="Times New Roman" w:cs="Times New Roman"/>
          <w:color w:val="auto"/>
          <w:sz w:val="24"/>
          <w:szCs w:val="24"/>
        </w:rPr>
        <w:id w:val="-1392109006"/>
        <w:docPartObj>
          <w:docPartGallery w:val="Table of Contents"/>
          <w:docPartUnique/>
        </w:docPartObj>
      </w:sdtPr>
      <w:sdtEndPr>
        <w:rPr>
          <w:b/>
          <w:bCs/>
        </w:rPr>
      </w:sdtEndPr>
      <w:sdtContent>
        <w:p w14:paraId="6C2DF6F2" w14:textId="3BBC75D5" w:rsidR="0099331A" w:rsidRPr="00BB2096" w:rsidRDefault="0099331A" w:rsidP="00BB2096">
          <w:pPr>
            <w:pStyle w:val="TBal"/>
            <w:ind w:left="709" w:hanging="709"/>
            <w:rPr>
              <w:rFonts w:ascii="Times New Roman" w:hAnsi="Times New Roman" w:cs="Times New Roman"/>
              <w:color w:val="auto"/>
              <w:sz w:val="24"/>
              <w:szCs w:val="24"/>
            </w:rPr>
          </w:pPr>
          <w:r w:rsidRPr="007601B4">
            <w:rPr>
              <w:rFonts w:ascii="Times New Roman" w:hAnsi="Times New Roman" w:cs="Times New Roman"/>
              <w:b/>
              <w:bCs/>
              <w:color w:val="auto"/>
              <w:sz w:val="24"/>
              <w:szCs w:val="24"/>
            </w:rPr>
            <w:t>İÇİNDEKİLER</w:t>
          </w:r>
        </w:p>
        <w:p w14:paraId="4FD2657A" w14:textId="0210981E" w:rsidR="00486DC9" w:rsidRDefault="0099331A">
          <w:pPr>
            <w:pStyle w:val="T1"/>
            <w:tabs>
              <w:tab w:val="left" w:pos="480"/>
              <w:tab w:val="right" w:leader="dot" w:pos="9060"/>
            </w:tabs>
            <w:rPr>
              <w:rFonts w:asciiTheme="minorHAnsi" w:eastAsiaTheme="minorEastAsia" w:hAnsiTheme="minorHAnsi" w:cstheme="minorBidi"/>
              <w:noProof/>
            </w:rPr>
          </w:pPr>
          <w:r w:rsidRPr="00BB2096">
            <w:fldChar w:fldCharType="begin"/>
          </w:r>
          <w:r w:rsidRPr="00BB2096">
            <w:instrText xml:space="preserve"> TOC \o "1-3" \h \z \u </w:instrText>
          </w:r>
          <w:r w:rsidRPr="00BB2096">
            <w:fldChar w:fldCharType="separate"/>
          </w:r>
          <w:hyperlink w:anchor="_Toc44309323" w:history="1">
            <w:r w:rsidR="00486DC9" w:rsidRPr="00BA3496">
              <w:rPr>
                <w:rStyle w:val="Kpr"/>
                <w:b/>
                <w:bCs/>
                <w:noProof/>
              </w:rPr>
              <w:t>1.</w:t>
            </w:r>
            <w:r w:rsidR="00486DC9">
              <w:rPr>
                <w:rFonts w:asciiTheme="minorHAnsi" w:eastAsiaTheme="minorEastAsia" w:hAnsiTheme="minorHAnsi" w:cstheme="minorBidi"/>
                <w:noProof/>
              </w:rPr>
              <w:tab/>
            </w:r>
            <w:r w:rsidR="00486DC9" w:rsidRPr="00BA3496">
              <w:rPr>
                <w:rStyle w:val="Kpr"/>
                <w:b/>
                <w:bCs/>
                <w:noProof/>
              </w:rPr>
              <w:t>GİRİŞ</w:t>
            </w:r>
            <w:r w:rsidR="00486DC9">
              <w:rPr>
                <w:noProof/>
                <w:webHidden/>
              </w:rPr>
              <w:tab/>
            </w:r>
            <w:r w:rsidR="00486DC9">
              <w:rPr>
                <w:noProof/>
                <w:webHidden/>
              </w:rPr>
              <w:fldChar w:fldCharType="begin"/>
            </w:r>
            <w:r w:rsidR="00486DC9">
              <w:rPr>
                <w:noProof/>
                <w:webHidden/>
              </w:rPr>
              <w:instrText xml:space="preserve"> PAGEREF _Toc44309323 \h </w:instrText>
            </w:r>
            <w:r w:rsidR="00486DC9">
              <w:rPr>
                <w:noProof/>
                <w:webHidden/>
              </w:rPr>
            </w:r>
            <w:r w:rsidR="00486DC9">
              <w:rPr>
                <w:noProof/>
                <w:webHidden/>
              </w:rPr>
              <w:fldChar w:fldCharType="separate"/>
            </w:r>
            <w:r w:rsidR="00486DC9">
              <w:rPr>
                <w:noProof/>
                <w:webHidden/>
              </w:rPr>
              <w:t>2</w:t>
            </w:r>
            <w:r w:rsidR="00486DC9">
              <w:rPr>
                <w:noProof/>
                <w:webHidden/>
              </w:rPr>
              <w:fldChar w:fldCharType="end"/>
            </w:r>
          </w:hyperlink>
        </w:p>
        <w:p w14:paraId="558BC7D8" w14:textId="48CE654A" w:rsidR="00486DC9" w:rsidRDefault="009E330C">
          <w:pPr>
            <w:pStyle w:val="T2"/>
            <w:tabs>
              <w:tab w:val="left" w:pos="960"/>
              <w:tab w:val="right" w:leader="dot" w:pos="9060"/>
            </w:tabs>
            <w:rPr>
              <w:rFonts w:asciiTheme="minorHAnsi" w:eastAsiaTheme="minorEastAsia" w:hAnsiTheme="minorHAnsi" w:cstheme="minorBidi"/>
              <w:noProof/>
            </w:rPr>
          </w:pPr>
          <w:hyperlink w:anchor="_Toc44309324" w:history="1">
            <w:r w:rsidR="00486DC9" w:rsidRPr="00BA3496">
              <w:rPr>
                <w:rStyle w:val="Kpr"/>
                <w:b/>
                <w:bCs/>
                <w:noProof/>
              </w:rPr>
              <w:t>1.1.</w:t>
            </w:r>
            <w:r w:rsidR="00486DC9">
              <w:rPr>
                <w:rFonts w:asciiTheme="minorHAnsi" w:eastAsiaTheme="minorEastAsia" w:hAnsiTheme="minorHAnsi" w:cstheme="minorBidi"/>
                <w:noProof/>
              </w:rPr>
              <w:tab/>
            </w:r>
            <w:r w:rsidR="00486DC9" w:rsidRPr="00BA3496">
              <w:rPr>
                <w:rStyle w:val="Kpr"/>
                <w:b/>
                <w:bCs/>
                <w:noProof/>
              </w:rPr>
              <w:t>Amaç</w:t>
            </w:r>
            <w:r w:rsidR="00486DC9">
              <w:rPr>
                <w:noProof/>
                <w:webHidden/>
              </w:rPr>
              <w:tab/>
            </w:r>
            <w:r w:rsidR="00486DC9">
              <w:rPr>
                <w:noProof/>
                <w:webHidden/>
              </w:rPr>
              <w:fldChar w:fldCharType="begin"/>
            </w:r>
            <w:r w:rsidR="00486DC9">
              <w:rPr>
                <w:noProof/>
                <w:webHidden/>
              </w:rPr>
              <w:instrText xml:space="preserve"> PAGEREF _Toc44309324 \h </w:instrText>
            </w:r>
            <w:r w:rsidR="00486DC9">
              <w:rPr>
                <w:noProof/>
                <w:webHidden/>
              </w:rPr>
            </w:r>
            <w:r w:rsidR="00486DC9">
              <w:rPr>
                <w:noProof/>
                <w:webHidden/>
              </w:rPr>
              <w:fldChar w:fldCharType="separate"/>
            </w:r>
            <w:r w:rsidR="00486DC9">
              <w:rPr>
                <w:noProof/>
                <w:webHidden/>
              </w:rPr>
              <w:t>2</w:t>
            </w:r>
            <w:r w:rsidR="00486DC9">
              <w:rPr>
                <w:noProof/>
                <w:webHidden/>
              </w:rPr>
              <w:fldChar w:fldCharType="end"/>
            </w:r>
          </w:hyperlink>
        </w:p>
        <w:p w14:paraId="6E7E9118" w14:textId="41BA7D31" w:rsidR="00486DC9" w:rsidRDefault="009E330C">
          <w:pPr>
            <w:pStyle w:val="T2"/>
            <w:tabs>
              <w:tab w:val="left" w:pos="960"/>
              <w:tab w:val="right" w:leader="dot" w:pos="9060"/>
            </w:tabs>
            <w:rPr>
              <w:rFonts w:asciiTheme="minorHAnsi" w:eastAsiaTheme="minorEastAsia" w:hAnsiTheme="minorHAnsi" w:cstheme="minorBidi"/>
              <w:noProof/>
            </w:rPr>
          </w:pPr>
          <w:hyperlink w:anchor="_Toc44309325" w:history="1">
            <w:r w:rsidR="00486DC9" w:rsidRPr="00BA3496">
              <w:rPr>
                <w:rStyle w:val="Kpr"/>
                <w:b/>
                <w:bCs/>
                <w:noProof/>
              </w:rPr>
              <w:t>1.2.</w:t>
            </w:r>
            <w:r w:rsidR="00486DC9">
              <w:rPr>
                <w:rFonts w:asciiTheme="minorHAnsi" w:eastAsiaTheme="minorEastAsia" w:hAnsiTheme="minorHAnsi" w:cstheme="minorBidi"/>
                <w:noProof/>
              </w:rPr>
              <w:tab/>
            </w:r>
            <w:r w:rsidR="00486DC9" w:rsidRPr="00BA3496">
              <w:rPr>
                <w:rStyle w:val="Kpr"/>
                <w:b/>
                <w:bCs/>
                <w:noProof/>
              </w:rPr>
              <w:t>Kapsam</w:t>
            </w:r>
            <w:r w:rsidR="00486DC9">
              <w:rPr>
                <w:noProof/>
                <w:webHidden/>
              </w:rPr>
              <w:tab/>
            </w:r>
            <w:r w:rsidR="00486DC9">
              <w:rPr>
                <w:noProof/>
                <w:webHidden/>
              </w:rPr>
              <w:fldChar w:fldCharType="begin"/>
            </w:r>
            <w:r w:rsidR="00486DC9">
              <w:rPr>
                <w:noProof/>
                <w:webHidden/>
              </w:rPr>
              <w:instrText xml:space="preserve"> PAGEREF _Toc44309325 \h </w:instrText>
            </w:r>
            <w:r w:rsidR="00486DC9">
              <w:rPr>
                <w:noProof/>
                <w:webHidden/>
              </w:rPr>
            </w:r>
            <w:r w:rsidR="00486DC9">
              <w:rPr>
                <w:noProof/>
                <w:webHidden/>
              </w:rPr>
              <w:fldChar w:fldCharType="separate"/>
            </w:r>
            <w:r w:rsidR="00486DC9">
              <w:rPr>
                <w:noProof/>
                <w:webHidden/>
              </w:rPr>
              <w:t>2</w:t>
            </w:r>
            <w:r w:rsidR="00486DC9">
              <w:rPr>
                <w:noProof/>
                <w:webHidden/>
              </w:rPr>
              <w:fldChar w:fldCharType="end"/>
            </w:r>
          </w:hyperlink>
        </w:p>
        <w:p w14:paraId="08912794" w14:textId="6056389D" w:rsidR="00486DC9" w:rsidRDefault="009E330C">
          <w:pPr>
            <w:pStyle w:val="T2"/>
            <w:tabs>
              <w:tab w:val="left" w:pos="960"/>
              <w:tab w:val="right" w:leader="dot" w:pos="9060"/>
            </w:tabs>
            <w:rPr>
              <w:rFonts w:asciiTheme="minorHAnsi" w:eastAsiaTheme="minorEastAsia" w:hAnsiTheme="minorHAnsi" w:cstheme="minorBidi"/>
              <w:noProof/>
            </w:rPr>
          </w:pPr>
          <w:hyperlink w:anchor="_Toc44309326" w:history="1">
            <w:r w:rsidR="00486DC9" w:rsidRPr="00BA3496">
              <w:rPr>
                <w:rStyle w:val="Kpr"/>
                <w:b/>
                <w:bCs/>
                <w:noProof/>
              </w:rPr>
              <w:t>1.3.</w:t>
            </w:r>
            <w:r w:rsidR="00486DC9">
              <w:rPr>
                <w:rFonts w:asciiTheme="minorHAnsi" w:eastAsiaTheme="minorEastAsia" w:hAnsiTheme="minorHAnsi" w:cstheme="minorBidi"/>
                <w:noProof/>
              </w:rPr>
              <w:tab/>
            </w:r>
            <w:r w:rsidR="00486DC9" w:rsidRPr="00BA3496">
              <w:rPr>
                <w:rStyle w:val="Kpr"/>
                <w:b/>
                <w:bCs/>
                <w:noProof/>
              </w:rPr>
              <w:t>Tanımlar ve Kısaltmalar</w:t>
            </w:r>
            <w:r w:rsidR="00486DC9">
              <w:rPr>
                <w:noProof/>
                <w:webHidden/>
              </w:rPr>
              <w:tab/>
            </w:r>
            <w:r w:rsidR="00486DC9">
              <w:rPr>
                <w:noProof/>
                <w:webHidden/>
              </w:rPr>
              <w:fldChar w:fldCharType="begin"/>
            </w:r>
            <w:r w:rsidR="00486DC9">
              <w:rPr>
                <w:noProof/>
                <w:webHidden/>
              </w:rPr>
              <w:instrText xml:space="preserve"> PAGEREF _Toc44309326 \h </w:instrText>
            </w:r>
            <w:r w:rsidR="00486DC9">
              <w:rPr>
                <w:noProof/>
                <w:webHidden/>
              </w:rPr>
            </w:r>
            <w:r w:rsidR="00486DC9">
              <w:rPr>
                <w:noProof/>
                <w:webHidden/>
              </w:rPr>
              <w:fldChar w:fldCharType="separate"/>
            </w:r>
            <w:r w:rsidR="00486DC9">
              <w:rPr>
                <w:noProof/>
                <w:webHidden/>
              </w:rPr>
              <w:t>2</w:t>
            </w:r>
            <w:r w:rsidR="00486DC9">
              <w:rPr>
                <w:noProof/>
                <w:webHidden/>
              </w:rPr>
              <w:fldChar w:fldCharType="end"/>
            </w:r>
          </w:hyperlink>
        </w:p>
        <w:p w14:paraId="43A814EF" w14:textId="3E44B1F2" w:rsidR="00486DC9" w:rsidRDefault="009E330C">
          <w:pPr>
            <w:pStyle w:val="T1"/>
            <w:tabs>
              <w:tab w:val="left" w:pos="480"/>
              <w:tab w:val="right" w:leader="dot" w:pos="9060"/>
            </w:tabs>
            <w:rPr>
              <w:rFonts w:asciiTheme="minorHAnsi" w:eastAsiaTheme="minorEastAsia" w:hAnsiTheme="minorHAnsi" w:cstheme="minorBidi"/>
              <w:noProof/>
            </w:rPr>
          </w:pPr>
          <w:hyperlink w:anchor="_Toc44309327" w:history="1">
            <w:r w:rsidR="00486DC9" w:rsidRPr="00BA3496">
              <w:rPr>
                <w:rStyle w:val="Kpr"/>
                <w:b/>
                <w:bCs/>
                <w:noProof/>
              </w:rPr>
              <w:t>2.</w:t>
            </w:r>
            <w:r w:rsidR="00486DC9">
              <w:rPr>
                <w:rFonts w:asciiTheme="minorHAnsi" w:eastAsiaTheme="minorEastAsia" w:hAnsiTheme="minorHAnsi" w:cstheme="minorBidi"/>
                <w:noProof/>
              </w:rPr>
              <w:tab/>
            </w:r>
            <w:r w:rsidR="00486DC9" w:rsidRPr="00BA3496">
              <w:rPr>
                <w:rStyle w:val="Kpr"/>
                <w:b/>
                <w:bCs/>
                <w:noProof/>
              </w:rPr>
              <w:t>KAYIT ORTAMLARI</w:t>
            </w:r>
            <w:r w:rsidR="00486DC9">
              <w:rPr>
                <w:noProof/>
                <w:webHidden/>
              </w:rPr>
              <w:tab/>
            </w:r>
            <w:r w:rsidR="00486DC9">
              <w:rPr>
                <w:noProof/>
                <w:webHidden/>
              </w:rPr>
              <w:fldChar w:fldCharType="begin"/>
            </w:r>
            <w:r w:rsidR="00486DC9">
              <w:rPr>
                <w:noProof/>
                <w:webHidden/>
              </w:rPr>
              <w:instrText xml:space="preserve"> PAGEREF _Toc44309327 \h </w:instrText>
            </w:r>
            <w:r w:rsidR="00486DC9">
              <w:rPr>
                <w:noProof/>
                <w:webHidden/>
              </w:rPr>
            </w:r>
            <w:r w:rsidR="00486DC9">
              <w:rPr>
                <w:noProof/>
                <w:webHidden/>
              </w:rPr>
              <w:fldChar w:fldCharType="separate"/>
            </w:r>
            <w:r w:rsidR="00486DC9">
              <w:rPr>
                <w:noProof/>
                <w:webHidden/>
              </w:rPr>
              <w:t>4</w:t>
            </w:r>
            <w:r w:rsidR="00486DC9">
              <w:rPr>
                <w:noProof/>
                <w:webHidden/>
              </w:rPr>
              <w:fldChar w:fldCharType="end"/>
            </w:r>
          </w:hyperlink>
        </w:p>
        <w:p w14:paraId="2237E932" w14:textId="03F65A1F" w:rsidR="00486DC9" w:rsidRDefault="009E330C">
          <w:pPr>
            <w:pStyle w:val="T1"/>
            <w:tabs>
              <w:tab w:val="left" w:pos="480"/>
              <w:tab w:val="right" w:leader="dot" w:pos="9060"/>
            </w:tabs>
            <w:rPr>
              <w:rFonts w:asciiTheme="minorHAnsi" w:eastAsiaTheme="minorEastAsia" w:hAnsiTheme="minorHAnsi" w:cstheme="minorBidi"/>
              <w:noProof/>
            </w:rPr>
          </w:pPr>
          <w:hyperlink w:anchor="_Toc44309328" w:history="1">
            <w:r w:rsidR="00486DC9" w:rsidRPr="00BA3496">
              <w:rPr>
                <w:rStyle w:val="Kpr"/>
                <w:b/>
                <w:bCs/>
                <w:noProof/>
              </w:rPr>
              <w:t>3.</w:t>
            </w:r>
            <w:r w:rsidR="00486DC9">
              <w:rPr>
                <w:rFonts w:asciiTheme="minorHAnsi" w:eastAsiaTheme="minorEastAsia" w:hAnsiTheme="minorHAnsi" w:cstheme="minorBidi"/>
                <w:noProof/>
              </w:rPr>
              <w:tab/>
            </w:r>
            <w:r w:rsidR="00486DC9" w:rsidRPr="00BA3496">
              <w:rPr>
                <w:rStyle w:val="Kpr"/>
                <w:b/>
                <w:bCs/>
                <w:noProof/>
              </w:rPr>
              <w:t>SAKLAMA</w:t>
            </w:r>
            <w:r w:rsidR="00486DC9">
              <w:rPr>
                <w:noProof/>
                <w:webHidden/>
              </w:rPr>
              <w:tab/>
            </w:r>
            <w:r w:rsidR="00486DC9">
              <w:rPr>
                <w:noProof/>
                <w:webHidden/>
              </w:rPr>
              <w:fldChar w:fldCharType="begin"/>
            </w:r>
            <w:r w:rsidR="00486DC9">
              <w:rPr>
                <w:noProof/>
                <w:webHidden/>
              </w:rPr>
              <w:instrText xml:space="preserve"> PAGEREF _Toc44309328 \h </w:instrText>
            </w:r>
            <w:r w:rsidR="00486DC9">
              <w:rPr>
                <w:noProof/>
                <w:webHidden/>
              </w:rPr>
            </w:r>
            <w:r w:rsidR="00486DC9">
              <w:rPr>
                <w:noProof/>
                <w:webHidden/>
              </w:rPr>
              <w:fldChar w:fldCharType="separate"/>
            </w:r>
            <w:r w:rsidR="00486DC9">
              <w:rPr>
                <w:noProof/>
                <w:webHidden/>
              </w:rPr>
              <w:t>4</w:t>
            </w:r>
            <w:r w:rsidR="00486DC9">
              <w:rPr>
                <w:noProof/>
                <w:webHidden/>
              </w:rPr>
              <w:fldChar w:fldCharType="end"/>
            </w:r>
          </w:hyperlink>
        </w:p>
        <w:p w14:paraId="55F9EADF" w14:textId="6A545B37" w:rsidR="00486DC9" w:rsidRDefault="009E330C">
          <w:pPr>
            <w:pStyle w:val="T2"/>
            <w:tabs>
              <w:tab w:val="left" w:pos="960"/>
              <w:tab w:val="right" w:leader="dot" w:pos="9060"/>
            </w:tabs>
            <w:rPr>
              <w:rFonts w:asciiTheme="minorHAnsi" w:eastAsiaTheme="minorEastAsia" w:hAnsiTheme="minorHAnsi" w:cstheme="minorBidi"/>
              <w:noProof/>
            </w:rPr>
          </w:pPr>
          <w:hyperlink w:anchor="_Toc44309329" w:history="1">
            <w:r w:rsidR="00486DC9" w:rsidRPr="00BA3496">
              <w:rPr>
                <w:rStyle w:val="Kpr"/>
                <w:b/>
                <w:bCs/>
                <w:noProof/>
              </w:rPr>
              <w:t>3.1.</w:t>
            </w:r>
            <w:r w:rsidR="00486DC9">
              <w:rPr>
                <w:rFonts w:asciiTheme="minorHAnsi" w:eastAsiaTheme="minorEastAsia" w:hAnsiTheme="minorHAnsi" w:cstheme="minorBidi"/>
                <w:noProof/>
              </w:rPr>
              <w:tab/>
            </w:r>
            <w:r w:rsidR="00486DC9" w:rsidRPr="00BA3496">
              <w:rPr>
                <w:rStyle w:val="Kpr"/>
                <w:b/>
                <w:bCs/>
                <w:noProof/>
              </w:rPr>
              <w:t>Saklamayı Gerektiren Hukuki Sebepler</w:t>
            </w:r>
            <w:r w:rsidR="00486DC9">
              <w:rPr>
                <w:noProof/>
                <w:webHidden/>
              </w:rPr>
              <w:tab/>
            </w:r>
            <w:r w:rsidR="00486DC9">
              <w:rPr>
                <w:noProof/>
                <w:webHidden/>
              </w:rPr>
              <w:fldChar w:fldCharType="begin"/>
            </w:r>
            <w:r w:rsidR="00486DC9">
              <w:rPr>
                <w:noProof/>
                <w:webHidden/>
              </w:rPr>
              <w:instrText xml:space="preserve"> PAGEREF _Toc44309329 \h </w:instrText>
            </w:r>
            <w:r w:rsidR="00486DC9">
              <w:rPr>
                <w:noProof/>
                <w:webHidden/>
              </w:rPr>
            </w:r>
            <w:r w:rsidR="00486DC9">
              <w:rPr>
                <w:noProof/>
                <w:webHidden/>
              </w:rPr>
              <w:fldChar w:fldCharType="separate"/>
            </w:r>
            <w:r w:rsidR="00486DC9">
              <w:rPr>
                <w:noProof/>
                <w:webHidden/>
              </w:rPr>
              <w:t>4</w:t>
            </w:r>
            <w:r w:rsidR="00486DC9">
              <w:rPr>
                <w:noProof/>
                <w:webHidden/>
              </w:rPr>
              <w:fldChar w:fldCharType="end"/>
            </w:r>
          </w:hyperlink>
        </w:p>
        <w:p w14:paraId="6FB44054" w14:textId="512D4709" w:rsidR="00486DC9" w:rsidRDefault="009E330C">
          <w:pPr>
            <w:pStyle w:val="T2"/>
            <w:tabs>
              <w:tab w:val="left" w:pos="960"/>
              <w:tab w:val="right" w:leader="dot" w:pos="9060"/>
            </w:tabs>
            <w:rPr>
              <w:rFonts w:asciiTheme="minorHAnsi" w:eastAsiaTheme="minorEastAsia" w:hAnsiTheme="minorHAnsi" w:cstheme="minorBidi"/>
              <w:noProof/>
            </w:rPr>
          </w:pPr>
          <w:hyperlink w:anchor="_Toc44309330" w:history="1">
            <w:r w:rsidR="00486DC9" w:rsidRPr="00BA3496">
              <w:rPr>
                <w:rStyle w:val="Kpr"/>
                <w:b/>
                <w:noProof/>
              </w:rPr>
              <w:t>3.2.</w:t>
            </w:r>
            <w:r w:rsidR="00486DC9">
              <w:rPr>
                <w:rFonts w:asciiTheme="minorHAnsi" w:eastAsiaTheme="minorEastAsia" w:hAnsiTheme="minorHAnsi" w:cstheme="minorBidi"/>
                <w:noProof/>
              </w:rPr>
              <w:tab/>
            </w:r>
            <w:r w:rsidR="00486DC9" w:rsidRPr="00BA3496">
              <w:rPr>
                <w:rStyle w:val="Kpr"/>
                <w:b/>
                <w:bCs/>
                <w:noProof/>
              </w:rPr>
              <w:t>Saklamayı Gerektiren Amaçlar</w:t>
            </w:r>
            <w:r w:rsidR="00486DC9">
              <w:rPr>
                <w:noProof/>
                <w:webHidden/>
              </w:rPr>
              <w:tab/>
            </w:r>
            <w:r w:rsidR="00486DC9">
              <w:rPr>
                <w:noProof/>
                <w:webHidden/>
              </w:rPr>
              <w:fldChar w:fldCharType="begin"/>
            </w:r>
            <w:r w:rsidR="00486DC9">
              <w:rPr>
                <w:noProof/>
                <w:webHidden/>
              </w:rPr>
              <w:instrText xml:space="preserve"> PAGEREF _Toc44309330 \h </w:instrText>
            </w:r>
            <w:r w:rsidR="00486DC9">
              <w:rPr>
                <w:noProof/>
                <w:webHidden/>
              </w:rPr>
            </w:r>
            <w:r w:rsidR="00486DC9">
              <w:rPr>
                <w:noProof/>
                <w:webHidden/>
              </w:rPr>
              <w:fldChar w:fldCharType="separate"/>
            </w:r>
            <w:r w:rsidR="00486DC9">
              <w:rPr>
                <w:noProof/>
                <w:webHidden/>
              </w:rPr>
              <w:t>5</w:t>
            </w:r>
            <w:r w:rsidR="00486DC9">
              <w:rPr>
                <w:noProof/>
                <w:webHidden/>
              </w:rPr>
              <w:fldChar w:fldCharType="end"/>
            </w:r>
          </w:hyperlink>
        </w:p>
        <w:p w14:paraId="7114D61E" w14:textId="05B86588" w:rsidR="00486DC9" w:rsidRDefault="009E330C">
          <w:pPr>
            <w:pStyle w:val="T1"/>
            <w:tabs>
              <w:tab w:val="left" w:pos="480"/>
              <w:tab w:val="right" w:leader="dot" w:pos="9060"/>
            </w:tabs>
            <w:rPr>
              <w:rFonts w:asciiTheme="minorHAnsi" w:eastAsiaTheme="minorEastAsia" w:hAnsiTheme="minorHAnsi" w:cstheme="minorBidi"/>
              <w:noProof/>
            </w:rPr>
          </w:pPr>
          <w:hyperlink w:anchor="_Toc44309331" w:history="1">
            <w:r w:rsidR="00486DC9" w:rsidRPr="00BA3496">
              <w:rPr>
                <w:rStyle w:val="Kpr"/>
                <w:b/>
                <w:bCs/>
                <w:noProof/>
              </w:rPr>
              <w:t>4.</w:t>
            </w:r>
            <w:r w:rsidR="00486DC9">
              <w:rPr>
                <w:rFonts w:asciiTheme="minorHAnsi" w:eastAsiaTheme="minorEastAsia" w:hAnsiTheme="minorHAnsi" w:cstheme="minorBidi"/>
                <w:noProof/>
              </w:rPr>
              <w:tab/>
            </w:r>
            <w:r w:rsidR="00486DC9" w:rsidRPr="00BA3496">
              <w:rPr>
                <w:rStyle w:val="Kpr"/>
                <w:b/>
                <w:bCs/>
                <w:noProof/>
              </w:rPr>
              <w:t>İMHA</w:t>
            </w:r>
            <w:r w:rsidR="00486DC9">
              <w:rPr>
                <w:noProof/>
                <w:webHidden/>
              </w:rPr>
              <w:tab/>
            </w:r>
            <w:r w:rsidR="00486DC9">
              <w:rPr>
                <w:noProof/>
                <w:webHidden/>
              </w:rPr>
              <w:fldChar w:fldCharType="begin"/>
            </w:r>
            <w:r w:rsidR="00486DC9">
              <w:rPr>
                <w:noProof/>
                <w:webHidden/>
              </w:rPr>
              <w:instrText xml:space="preserve"> PAGEREF _Toc44309331 \h </w:instrText>
            </w:r>
            <w:r w:rsidR="00486DC9">
              <w:rPr>
                <w:noProof/>
                <w:webHidden/>
              </w:rPr>
            </w:r>
            <w:r w:rsidR="00486DC9">
              <w:rPr>
                <w:noProof/>
                <w:webHidden/>
              </w:rPr>
              <w:fldChar w:fldCharType="separate"/>
            </w:r>
            <w:r w:rsidR="00486DC9">
              <w:rPr>
                <w:noProof/>
                <w:webHidden/>
              </w:rPr>
              <w:t>6</w:t>
            </w:r>
            <w:r w:rsidR="00486DC9">
              <w:rPr>
                <w:noProof/>
                <w:webHidden/>
              </w:rPr>
              <w:fldChar w:fldCharType="end"/>
            </w:r>
          </w:hyperlink>
        </w:p>
        <w:p w14:paraId="476723A0" w14:textId="3FCFB5AC" w:rsidR="00486DC9" w:rsidRDefault="009E330C">
          <w:pPr>
            <w:pStyle w:val="T2"/>
            <w:tabs>
              <w:tab w:val="left" w:pos="960"/>
              <w:tab w:val="right" w:leader="dot" w:pos="9060"/>
            </w:tabs>
            <w:rPr>
              <w:rFonts w:asciiTheme="minorHAnsi" w:eastAsiaTheme="minorEastAsia" w:hAnsiTheme="minorHAnsi" w:cstheme="minorBidi"/>
              <w:noProof/>
            </w:rPr>
          </w:pPr>
          <w:hyperlink w:anchor="_Toc44309332" w:history="1">
            <w:r w:rsidR="00486DC9" w:rsidRPr="00BA3496">
              <w:rPr>
                <w:rStyle w:val="Kpr"/>
                <w:b/>
                <w:bCs/>
                <w:noProof/>
              </w:rPr>
              <w:t>4.1.</w:t>
            </w:r>
            <w:r w:rsidR="00486DC9">
              <w:rPr>
                <w:rFonts w:asciiTheme="minorHAnsi" w:eastAsiaTheme="minorEastAsia" w:hAnsiTheme="minorHAnsi" w:cstheme="minorBidi"/>
                <w:noProof/>
              </w:rPr>
              <w:tab/>
            </w:r>
            <w:r w:rsidR="00486DC9" w:rsidRPr="00BA3496">
              <w:rPr>
                <w:rStyle w:val="Kpr"/>
                <w:b/>
                <w:bCs/>
                <w:noProof/>
              </w:rPr>
              <w:t>İmhayı Gerektiren Durumlar</w:t>
            </w:r>
            <w:r w:rsidR="00486DC9">
              <w:rPr>
                <w:noProof/>
                <w:webHidden/>
              </w:rPr>
              <w:tab/>
            </w:r>
            <w:r w:rsidR="00486DC9">
              <w:rPr>
                <w:noProof/>
                <w:webHidden/>
              </w:rPr>
              <w:fldChar w:fldCharType="begin"/>
            </w:r>
            <w:r w:rsidR="00486DC9">
              <w:rPr>
                <w:noProof/>
                <w:webHidden/>
              </w:rPr>
              <w:instrText xml:space="preserve"> PAGEREF _Toc44309332 \h </w:instrText>
            </w:r>
            <w:r w:rsidR="00486DC9">
              <w:rPr>
                <w:noProof/>
                <w:webHidden/>
              </w:rPr>
            </w:r>
            <w:r w:rsidR="00486DC9">
              <w:rPr>
                <w:noProof/>
                <w:webHidden/>
              </w:rPr>
              <w:fldChar w:fldCharType="separate"/>
            </w:r>
            <w:r w:rsidR="00486DC9">
              <w:rPr>
                <w:noProof/>
                <w:webHidden/>
              </w:rPr>
              <w:t>6</w:t>
            </w:r>
            <w:r w:rsidR="00486DC9">
              <w:rPr>
                <w:noProof/>
                <w:webHidden/>
              </w:rPr>
              <w:fldChar w:fldCharType="end"/>
            </w:r>
          </w:hyperlink>
        </w:p>
        <w:p w14:paraId="5ACE8C29" w14:textId="31799527" w:rsidR="00486DC9" w:rsidRDefault="009E330C">
          <w:pPr>
            <w:pStyle w:val="T2"/>
            <w:tabs>
              <w:tab w:val="left" w:pos="960"/>
              <w:tab w:val="right" w:leader="dot" w:pos="9060"/>
            </w:tabs>
            <w:rPr>
              <w:rFonts w:asciiTheme="minorHAnsi" w:eastAsiaTheme="minorEastAsia" w:hAnsiTheme="minorHAnsi" w:cstheme="minorBidi"/>
              <w:noProof/>
            </w:rPr>
          </w:pPr>
          <w:hyperlink w:anchor="_Toc44309333" w:history="1">
            <w:r w:rsidR="00486DC9" w:rsidRPr="00BA3496">
              <w:rPr>
                <w:rStyle w:val="Kpr"/>
                <w:b/>
                <w:bCs/>
                <w:noProof/>
              </w:rPr>
              <w:t>4.2.</w:t>
            </w:r>
            <w:r w:rsidR="00486DC9">
              <w:rPr>
                <w:rFonts w:asciiTheme="minorHAnsi" w:eastAsiaTheme="minorEastAsia" w:hAnsiTheme="minorHAnsi" w:cstheme="minorBidi"/>
                <w:noProof/>
              </w:rPr>
              <w:tab/>
            </w:r>
            <w:r w:rsidR="00486DC9" w:rsidRPr="00BA3496">
              <w:rPr>
                <w:rStyle w:val="Kpr"/>
                <w:b/>
                <w:bCs/>
                <w:noProof/>
              </w:rPr>
              <w:t>İmha Teknikleri</w:t>
            </w:r>
            <w:r w:rsidR="00486DC9">
              <w:rPr>
                <w:noProof/>
                <w:webHidden/>
              </w:rPr>
              <w:tab/>
            </w:r>
            <w:r w:rsidR="00486DC9">
              <w:rPr>
                <w:noProof/>
                <w:webHidden/>
              </w:rPr>
              <w:fldChar w:fldCharType="begin"/>
            </w:r>
            <w:r w:rsidR="00486DC9">
              <w:rPr>
                <w:noProof/>
                <w:webHidden/>
              </w:rPr>
              <w:instrText xml:space="preserve"> PAGEREF _Toc44309333 \h </w:instrText>
            </w:r>
            <w:r w:rsidR="00486DC9">
              <w:rPr>
                <w:noProof/>
                <w:webHidden/>
              </w:rPr>
            </w:r>
            <w:r w:rsidR="00486DC9">
              <w:rPr>
                <w:noProof/>
                <w:webHidden/>
              </w:rPr>
              <w:fldChar w:fldCharType="separate"/>
            </w:r>
            <w:r w:rsidR="00486DC9">
              <w:rPr>
                <w:noProof/>
                <w:webHidden/>
              </w:rPr>
              <w:t>6</w:t>
            </w:r>
            <w:r w:rsidR="00486DC9">
              <w:rPr>
                <w:noProof/>
                <w:webHidden/>
              </w:rPr>
              <w:fldChar w:fldCharType="end"/>
            </w:r>
          </w:hyperlink>
        </w:p>
        <w:p w14:paraId="40E3F555" w14:textId="742C110C" w:rsidR="00486DC9" w:rsidRDefault="009E330C">
          <w:pPr>
            <w:pStyle w:val="T3"/>
            <w:tabs>
              <w:tab w:val="left" w:pos="1440"/>
              <w:tab w:val="right" w:leader="dot" w:pos="9060"/>
            </w:tabs>
            <w:rPr>
              <w:rFonts w:asciiTheme="minorHAnsi" w:eastAsiaTheme="minorEastAsia" w:hAnsiTheme="minorHAnsi" w:cstheme="minorBidi"/>
              <w:noProof/>
            </w:rPr>
          </w:pPr>
          <w:hyperlink w:anchor="_Toc44309334" w:history="1">
            <w:r w:rsidR="00486DC9" w:rsidRPr="00BA3496">
              <w:rPr>
                <w:rStyle w:val="Kpr"/>
                <w:b/>
                <w:bCs/>
                <w:noProof/>
              </w:rPr>
              <w:t>4.2.1.</w:t>
            </w:r>
            <w:r w:rsidR="00486DC9">
              <w:rPr>
                <w:rFonts w:asciiTheme="minorHAnsi" w:eastAsiaTheme="minorEastAsia" w:hAnsiTheme="minorHAnsi" w:cstheme="minorBidi"/>
                <w:noProof/>
              </w:rPr>
              <w:tab/>
            </w:r>
            <w:r w:rsidR="00486DC9" w:rsidRPr="00BA3496">
              <w:rPr>
                <w:rStyle w:val="Kpr"/>
                <w:b/>
                <w:bCs/>
                <w:noProof/>
              </w:rPr>
              <w:t>Silme</w:t>
            </w:r>
            <w:r w:rsidR="00486DC9">
              <w:rPr>
                <w:noProof/>
                <w:webHidden/>
              </w:rPr>
              <w:tab/>
            </w:r>
            <w:r w:rsidR="00486DC9">
              <w:rPr>
                <w:noProof/>
                <w:webHidden/>
              </w:rPr>
              <w:fldChar w:fldCharType="begin"/>
            </w:r>
            <w:r w:rsidR="00486DC9">
              <w:rPr>
                <w:noProof/>
                <w:webHidden/>
              </w:rPr>
              <w:instrText xml:space="preserve"> PAGEREF _Toc44309334 \h </w:instrText>
            </w:r>
            <w:r w:rsidR="00486DC9">
              <w:rPr>
                <w:noProof/>
                <w:webHidden/>
              </w:rPr>
            </w:r>
            <w:r w:rsidR="00486DC9">
              <w:rPr>
                <w:noProof/>
                <w:webHidden/>
              </w:rPr>
              <w:fldChar w:fldCharType="separate"/>
            </w:r>
            <w:r w:rsidR="00486DC9">
              <w:rPr>
                <w:noProof/>
                <w:webHidden/>
              </w:rPr>
              <w:t>6</w:t>
            </w:r>
            <w:r w:rsidR="00486DC9">
              <w:rPr>
                <w:noProof/>
                <w:webHidden/>
              </w:rPr>
              <w:fldChar w:fldCharType="end"/>
            </w:r>
          </w:hyperlink>
        </w:p>
        <w:p w14:paraId="0447A210" w14:textId="012CE445" w:rsidR="00486DC9" w:rsidRDefault="009E330C">
          <w:pPr>
            <w:pStyle w:val="T3"/>
            <w:tabs>
              <w:tab w:val="left" w:pos="1440"/>
              <w:tab w:val="right" w:leader="dot" w:pos="9060"/>
            </w:tabs>
            <w:rPr>
              <w:rFonts w:asciiTheme="minorHAnsi" w:eastAsiaTheme="minorEastAsia" w:hAnsiTheme="minorHAnsi" w:cstheme="minorBidi"/>
              <w:noProof/>
            </w:rPr>
          </w:pPr>
          <w:hyperlink w:anchor="_Toc44309335" w:history="1">
            <w:r w:rsidR="00486DC9" w:rsidRPr="00BA3496">
              <w:rPr>
                <w:rStyle w:val="Kpr"/>
                <w:b/>
                <w:bCs/>
                <w:noProof/>
              </w:rPr>
              <w:t>4.2.2.</w:t>
            </w:r>
            <w:r w:rsidR="00486DC9">
              <w:rPr>
                <w:rFonts w:asciiTheme="minorHAnsi" w:eastAsiaTheme="minorEastAsia" w:hAnsiTheme="minorHAnsi" w:cstheme="minorBidi"/>
                <w:noProof/>
              </w:rPr>
              <w:tab/>
            </w:r>
            <w:r w:rsidR="00486DC9" w:rsidRPr="00BA3496">
              <w:rPr>
                <w:rStyle w:val="Kpr"/>
                <w:b/>
                <w:bCs/>
                <w:noProof/>
              </w:rPr>
              <w:t>Yok Etme</w:t>
            </w:r>
            <w:r w:rsidR="00486DC9">
              <w:rPr>
                <w:noProof/>
                <w:webHidden/>
              </w:rPr>
              <w:tab/>
            </w:r>
            <w:r w:rsidR="00486DC9">
              <w:rPr>
                <w:noProof/>
                <w:webHidden/>
              </w:rPr>
              <w:fldChar w:fldCharType="begin"/>
            </w:r>
            <w:r w:rsidR="00486DC9">
              <w:rPr>
                <w:noProof/>
                <w:webHidden/>
              </w:rPr>
              <w:instrText xml:space="preserve"> PAGEREF _Toc44309335 \h </w:instrText>
            </w:r>
            <w:r w:rsidR="00486DC9">
              <w:rPr>
                <w:noProof/>
                <w:webHidden/>
              </w:rPr>
            </w:r>
            <w:r w:rsidR="00486DC9">
              <w:rPr>
                <w:noProof/>
                <w:webHidden/>
              </w:rPr>
              <w:fldChar w:fldCharType="separate"/>
            </w:r>
            <w:r w:rsidR="00486DC9">
              <w:rPr>
                <w:noProof/>
                <w:webHidden/>
              </w:rPr>
              <w:t>7</w:t>
            </w:r>
            <w:r w:rsidR="00486DC9">
              <w:rPr>
                <w:noProof/>
                <w:webHidden/>
              </w:rPr>
              <w:fldChar w:fldCharType="end"/>
            </w:r>
          </w:hyperlink>
        </w:p>
        <w:p w14:paraId="4B20EDAB" w14:textId="7D61BB26" w:rsidR="00486DC9" w:rsidRDefault="009E330C">
          <w:pPr>
            <w:pStyle w:val="T3"/>
            <w:tabs>
              <w:tab w:val="left" w:pos="1440"/>
              <w:tab w:val="right" w:leader="dot" w:pos="9060"/>
            </w:tabs>
            <w:rPr>
              <w:rFonts w:asciiTheme="minorHAnsi" w:eastAsiaTheme="minorEastAsia" w:hAnsiTheme="minorHAnsi" w:cstheme="minorBidi"/>
              <w:noProof/>
            </w:rPr>
          </w:pPr>
          <w:hyperlink w:anchor="_Toc44309336" w:history="1">
            <w:r w:rsidR="00486DC9" w:rsidRPr="00BA3496">
              <w:rPr>
                <w:rStyle w:val="Kpr"/>
                <w:b/>
                <w:bCs/>
                <w:noProof/>
              </w:rPr>
              <w:t>4.2.3.</w:t>
            </w:r>
            <w:r w:rsidR="00486DC9">
              <w:rPr>
                <w:rFonts w:asciiTheme="minorHAnsi" w:eastAsiaTheme="minorEastAsia" w:hAnsiTheme="minorHAnsi" w:cstheme="minorBidi"/>
                <w:noProof/>
              </w:rPr>
              <w:tab/>
            </w:r>
            <w:r w:rsidR="00486DC9" w:rsidRPr="00BA3496">
              <w:rPr>
                <w:rStyle w:val="Kpr"/>
                <w:b/>
                <w:bCs/>
                <w:noProof/>
              </w:rPr>
              <w:t>Anonim Hale Getirme</w:t>
            </w:r>
            <w:r w:rsidR="00486DC9">
              <w:rPr>
                <w:noProof/>
                <w:webHidden/>
              </w:rPr>
              <w:tab/>
            </w:r>
            <w:r w:rsidR="00486DC9">
              <w:rPr>
                <w:noProof/>
                <w:webHidden/>
              </w:rPr>
              <w:fldChar w:fldCharType="begin"/>
            </w:r>
            <w:r w:rsidR="00486DC9">
              <w:rPr>
                <w:noProof/>
                <w:webHidden/>
              </w:rPr>
              <w:instrText xml:space="preserve"> PAGEREF _Toc44309336 \h </w:instrText>
            </w:r>
            <w:r w:rsidR="00486DC9">
              <w:rPr>
                <w:noProof/>
                <w:webHidden/>
              </w:rPr>
            </w:r>
            <w:r w:rsidR="00486DC9">
              <w:rPr>
                <w:noProof/>
                <w:webHidden/>
              </w:rPr>
              <w:fldChar w:fldCharType="separate"/>
            </w:r>
            <w:r w:rsidR="00486DC9">
              <w:rPr>
                <w:noProof/>
                <w:webHidden/>
              </w:rPr>
              <w:t>7</w:t>
            </w:r>
            <w:r w:rsidR="00486DC9">
              <w:rPr>
                <w:noProof/>
                <w:webHidden/>
              </w:rPr>
              <w:fldChar w:fldCharType="end"/>
            </w:r>
          </w:hyperlink>
        </w:p>
        <w:p w14:paraId="494A9941" w14:textId="3FB2E94C" w:rsidR="00486DC9" w:rsidRDefault="009E330C">
          <w:pPr>
            <w:pStyle w:val="T1"/>
            <w:tabs>
              <w:tab w:val="left" w:pos="480"/>
              <w:tab w:val="right" w:leader="dot" w:pos="9060"/>
            </w:tabs>
            <w:rPr>
              <w:rFonts w:asciiTheme="minorHAnsi" w:eastAsiaTheme="minorEastAsia" w:hAnsiTheme="minorHAnsi" w:cstheme="minorBidi"/>
              <w:noProof/>
            </w:rPr>
          </w:pPr>
          <w:hyperlink w:anchor="_Toc44309337" w:history="1">
            <w:r w:rsidR="00486DC9" w:rsidRPr="00BA3496">
              <w:rPr>
                <w:rStyle w:val="Kpr"/>
                <w:b/>
                <w:bCs/>
                <w:noProof/>
              </w:rPr>
              <w:t>5.</w:t>
            </w:r>
            <w:r w:rsidR="00486DC9">
              <w:rPr>
                <w:rFonts w:asciiTheme="minorHAnsi" w:eastAsiaTheme="minorEastAsia" w:hAnsiTheme="minorHAnsi" w:cstheme="minorBidi"/>
                <w:noProof/>
              </w:rPr>
              <w:tab/>
            </w:r>
            <w:r w:rsidR="00486DC9" w:rsidRPr="00BA3496">
              <w:rPr>
                <w:rStyle w:val="Kpr"/>
                <w:b/>
                <w:bCs/>
                <w:noProof/>
              </w:rPr>
              <w:t>SAKLAMA VE İMHA SÜRELERİ</w:t>
            </w:r>
            <w:r w:rsidR="00486DC9">
              <w:rPr>
                <w:noProof/>
                <w:webHidden/>
              </w:rPr>
              <w:tab/>
            </w:r>
            <w:r w:rsidR="00486DC9">
              <w:rPr>
                <w:noProof/>
                <w:webHidden/>
              </w:rPr>
              <w:fldChar w:fldCharType="begin"/>
            </w:r>
            <w:r w:rsidR="00486DC9">
              <w:rPr>
                <w:noProof/>
                <w:webHidden/>
              </w:rPr>
              <w:instrText xml:space="preserve"> PAGEREF _Toc44309337 \h </w:instrText>
            </w:r>
            <w:r w:rsidR="00486DC9">
              <w:rPr>
                <w:noProof/>
                <w:webHidden/>
              </w:rPr>
            </w:r>
            <w:r w:rsidR="00486DC9">
              <w:rPr>
                <w:noProof/>
                <w:webHidden/>
              </w:rPr>
              <w:fldChar w:fldCharType="separate"/>
            </w:r>
            <w:r w:rsidR="00486DC9">
              <w:rPr>
                <w:noProof/>
                <w:webHidden/>
              </w:rPr>
              <w:t>8</w:t>
            </w:r>
            <w:r w:rsidR="00486DC9">
              <w:rPr>
                <w:noProof/>
                <w:webHidden/>
              </w:rPr>
              <w:fldChar w:fldCharType="end"/>
            </w:r>
          </w:hyperlink>
        </w:p>
        <w:p w14:paraId="4DE62E2D" w14:textId="5AE44283" w:rsidR="00486DC9" w:rsidRDefault="009E330C">
          <w:pPr>
            <w:pStyle w:val="T1"/>
            <w:tabs>
              <w:tab w:val="left" w:pos="480"/>
              <w:tab w:val="right" w:leader="dot" w:pos="9060"/>
            </w:tabs>
            <w:rPr>
              <w:rFonts w:asciiTheme="minorHAnsi" w:eastAsiaTheme="minorEastAsia" w:hAnsiTheme="minorHAnsi" w:cstheme="minorBidi"/>
              <w:noProof/>
            </w:rPr>
          </w:pPr>
          <w:hyperlink w:anchor="_Toc44309338" w:history="1">
            <w:r w:rsidR="00486DC9" w:rsidRPr="00BA3496">
              <w:rPr>
                <w:rStyle w:val="Kpr"/>
                <w:b/>
                <w:bCs/>
                <w:noProof/>
              </w:rPr>
              <w:t>6.</w:t>
            </w:r>
            <w:r w:rsidR="00486DC9">
              <w:rPr>
                <w:rFonts w:asciiTheme="minorHAnsi" w:eastAsiaTheme="minorEastAsia" w:hAnsiTheme="minorHAnsi" w:cstheme="minorBidi"/>
                <w:noProof/>
              </w:rPr>
              <w:tab/>
            </w:r>
            <w:r w:rsidR="00486DC9" w:rsidRPr="00BA3496">
              <w:rPr>
                <w:rStyle w:val="Kpr"/>
                <w:b/>
                <w:bCs/>
                <w:noProof/>
              </w:rPr>
              <w:t>PERİYODİK İMHA SÜRESİ</w:t>
            </w:r>
            <w:r w:rsidR="00486DC9">
              <w:rPr>
                <w:noProof/>
                <w:webHidden/>
              </w:rPr>
              <w:tab/>
            </w:r>
            <w:r w:rsidR="00486DC9">
              <w:rPr>
                <w:noProof/>
                <w:webHidden/>
              </w:rPr>
              <w:fldChar w:fldCharType="begin"/>
            </w:r>
            <w:r w:rsidR="00486DC9">
              <w:rPr>
                <w:noProof/>
                <w:webHidden/>
              </w:rPr>
              <w:instrText xml:space="preserve"> PAGEREF _Toc44309338 \h </w:instrText>
            </w:r>
            <w:r w:rsidR="00486DC9">
              <w:rPr>
                <w:noProof/>
                <w:webHidden/>
              </w:rPr>
            </w:r>
            <w:r w:rsidR="00486DC9">
              <w:rPr>
                <w:noProof/>
                <w:webHidden/>
              </w:rPr>
              <w:fldChar w:fldCharType="separate"/>
            </w:r>
            <w:r w:rsidR="00486DC9">
              <w:rPr>
                <w:noProof/>
                <w:webHidden/>
              </w:rPr>
              <w:t>8</w:t>
            </w:r>
            <w:r w:rsidR="00486DC9">
              <w:rPr>
                <w:noProof/>
                <w:webHidden/>
              </w:rPr>
              <w:fldChar w:fldCharType="end"/>
            </w:r>
          </w:hyperlink>
        </w:p>
        <w:p w14:paraId="12864CD7" w14:textId="4598D39B" w:rsidR="00486DC9" w:rsidRDefault="009E330C">
          <w:pPr>
            <w:pStyle w:val="T1"/>
            <w:tabs>
              <w:tab w:val="left" w:pos="480"/>
              <w:tab w:val="right" w:leader="dot" w:pos="9060"/>
            </w:tabs>
            <w:rPr>
              <w:rFonts w:asciiTheme="minorHAnsi" w:eastAsiaTheme="minorEastAsia" w:hAnsiTheme="minorHAnsi" w:cstheme="minorBidi"/>
              <w:noProof/>
            </w:rPr>
          </w:pPr>
          <w:hyperlink w:anchor="_Toc44309339" w:history="1">
            <w:r w:rsidR="00486DC9" w:rsidRPr="00BA3496">
              <w:rPr>
                <w:rStyle w:val="Kpr"/>
                <w:b/>
                <w:bCs/>
                <w:noProof/>
              </w:rPr>
              <w:t>7.</w:t>
            </w:r>
            <w:r w:rsidR="00486DC9">
              <w:rPr>
                <w:rFonts w:asciiTheme="minorHAnsi" w:eastAsiaTheme="minorEastAsia" w:hAnsiTheme="minorHAnsi" w:cstheme="minorBidi"/>
                <w:noProof/>
              </w:rPr>
              <w:tab/>
            </w:r>
            <w:r w:rsidR="00486DC9" w:rsidRPr="00BA3496">
              <w:rPr>
                <w:rStyle w:val="Kpr"/>
                <w:b/>
                <w:bCs/>
                <w:noProof/>
              </w:rPr>
              <w:t>KİŞİSEL VERİLERİN HUKUKA UYGUN OLARAK SAKLANMASINI VE İMHA EDİLMESİNİ SAĞLAMAK ÜZERE ALINAN TEKNİK VE İDARİ TEDBİRLER</w:t>
            </w:r>
            <w:r w:rsidR="00486DC9">
              <w:rPr>
                <w:noProof/>
                <w:webHidden/>
              </w:rPr>
              <w:tab/>
            </w:r>
            <w:r w:rsidR="00486DC9">
              <w:rPr>
                <w:noProof/>
                <w:webHidden/>
              </w:rPr>
              <w:fldChar w:fldCharType="begin"/>
            </w:r>
            <w:r w:rsidR="00486DC9">
              <w:rPr>
                <w:noProof/>
                <w:webHidden/>
              </w:rPr>
              <w:instrText xml:space="preserve"> PAGEREF _Toc44309339 \h </w:instrText>
            </w:r>
            <w:r w:rsidR="00486DC9">
              <w:rPr>
                <w:noProof/>
                <w:webHidden/>
              </w:rPr>
            </w:r>
            <w:r w:rsidR="00486DC9">
              <w:rPr>
                <w:noProof/>
                <w:webHidden/>
              </w:rPr>
              <w:fldChar w:fldCharType="separate"/>
            </w:r>
            <w:r w:rsidR="00486DC9">
              <w:rPr>
                <w:noProof/>
                <w:webHidden/>
              </w:rPr>
              <w:t>8</w:t>
            </w:r>
            <w:r w:rsidR="00486DC9">
              <w:rPr>
                <w:noProof/>
                <w:webHidden/>
              </w:rPr>
              <w:fldChar w:fldCharType="end"/>
            </w:r>
          </w:hyperlink>
        </w:p>
        <w:p w14:paraId="453E9B70" w14:textId="4C1EFA2B" w:rsidR="00486DC9" w:rsidRDefault="009E330C">
          <w:pPr>
            <w:pStyle w:val="T2"/>
            <w:tabs>
              <w:tab w:val="left" w:pos="960"/>
              <w:tab w:val="right" w:leader="dot" w:pos="9060"/>
            </w:tabs>
            <w:rPr>
              <w:rFonts w:asciiTheme="minorHAnsi" w:eastAsiaTheme="minorEastAsia" w:hAnsiTheme="minorHAnsi" w:cstheme="minorBidi"/>
              <w:noProof/>
            </w:rPr>
          </w:pPr>
          <w:hyperlink w:anchor="_Toc44309340" w:history="1">
            <w:r w:rsidR="00486DC9" w:rsidRPr="00BA3496">
              <w:rPr>
                <w:rStyle w:val="Kpr"/>
                <w:b/>
                <w:noProof/>
              </w:rPr>
              <w:t>7.1.</w:t>
            </w:r>
            <w:r w:rsidR="00486DC9">
              <w:rPr>
                <w:rFonts w:asciiTheme="minorHAnsi" w:eastAsiaTheme="minorEastAsia" w:hAnsiTheme="minorHAnsi" w:cstheme="minorBidi"/>
                <w:noProof/>
              </w:rPr>
              <w:tab/>
            </w:r>
            <w:r w:rsidR="00486DC9" w:rsidRPr="00BA3496">
              <w:rPr>
                <w:rStyle w:val="Kpr"/>
                <w:b/>
                <w:bCs/>
                <w:noProof/>
              </w:rPr>
              <w:t xml:space="preserve">Teknik Tedbirler </w:t>
            </w:r>
            <w:r w:rsidR="00486DC9">
              <w:rPr>
                <w:noProof/>
                <w:webHidden/>
              </w:rPr>
              <w:tab/>
            </w:r>
            <w:r w:rsidR="00486DC9">
              <w:rPr>
                <w:noProof/>
                <w:webHidden/>
              </w:rPr>
              <w:fldChar w:fldCharType="begin"/>
            </w:r>
            <w:r w:rsidR="00486DC9">
              <w:rPr>
                <w:noProof/>
                <w:webHidden/>
              </w:rPr>
              <w:instrText xml:space="preserve"> PAGEREF _Toc44309340 \h </w:instrText>
            </w:r>
            <w:r w:rsidR="00486DC9">
              <w:rPr>
                <w:noProof/>
                <w:webHidden/>
              </w:rPr>
            </w:r>
            <w:r w:rsidR="00486DC9">
              <w:rPr>
                <w:noProof/>
                <w:webHidden/>
              </w:rPr>
              <w:fldChar w:fldCharType="separate"/>
            </w:r>
            <w:r w:rsidR="00486DC9">
              <w:rPr>
                <w:noProof/>
                <w:webHidden/>
              </w:rPr>
              <w:t>8</w:t>
            </w:r>
            <w:r w:rsidR="00486DC9">
              <w:rPr>
                <w:noProof/>
                <w:webHidden/>
              </w:rPr>
              <w:fldChar w:fldCharType="end"/>
            </w:r>
          </w:hyperlink>
        </w:p>
        <w:p w14:paraId="0DDDEE88" w14:textId="2560172B" w:rsidR="00486DC9" w:rsidRDefault="009E330C">
          <w:pPr>
            <w:pStyle w:val="T2"/>
            <w:tabs>
              <w:tab w:val="left" w:pos="960"/>
              <w:tab w:val="right" w:leader="dot" w:pos="9060"/>
            </w:tabs>
            <w:rPr>
              <w:rFonts w:asciiTheme="minorHAnsi" w:eastAsiaTheme="minorEastAsia" w:hAnsiTheme="minorHAnsi" w:cstheme="minorBidi"/>
              <w:noProof/>
            </w:rPr>
          </w:pPr>
          <w:hyperlink w:anchor="_Toc44309341" w:history="1">
            <w:r w:rsidR="00486DC9" w:rsidRPr="00BA3496">
              <w:rPr>
                <w:rStyle w:val="Kpr"/>
                <w:b/>
                <w:bCs/>
                <w:noProof/>
              </w:rPr>
              <w:t>7.2.</w:t>
            </w:r>
            <w:r w:rsidR="00486DC9">
              <w:rPr>
                <w:rFonts w:asciiTheme="minorHAnsi" w:eastAsiaTheme="minorEastAsia" w:hAnsiTheme="minorHAnsi" w:cstheme="minorBidi"/>
                <w:noProof/>
              </w:rPr>
              <w:tab/>
            </w:r>
            <w:r w:rsidR="00486DC9" w:rsidRPr="00BA3496">
              <w:rPr>
                <w:rStyle w:val="Kpr"/>
                <w:b/>
                <w:bCs/>
                <w:noProof/>
              </w:rPr>
              <w:t xml:space="preserve">İdari Tedbirler </w:t>
            </w:r>
            <w:r w:rsidR="00486DC9">
              <w:rPr>
                <w:noProof/>
                <w:webHidden/>
              </w:rPr>
              <w:tab/>
            </w:r>
            <w:r w:rsidR="00486DC9">
              <w:rPr>
                <w:noProof/>
                <w:webHidden/>
              </w:rPr>
              <w:fldChar w:fldCharType="begin"/>
            </w:r>
            <w:r w:rsidR="00486DC9">
              <w:rPr>
                <w:noProof/>
                <w:webHidden/>
              </w:rPr>
              <w:instrText xml:space="preserve"> PAGEREF _Toc44309341 \h </w:instrText>
            </w:r>
            <w:r w:rsidR="00486DC9">
              <w:rPr>
                <w:noProof/>
                <w:webHidden/>
              </w:rPr>
            </w:r>
            <w:r w:rsidR="00486DC9">
              <w:rPr>
                <w:noProof/>
                <w:webHidden/>
              </w:rPr>
              <w:fldChar w:fldCharType="separate"/>
            </w:r>
            <w:r w:rsidR="00486DC9">
              <w:rPr>
                <w:noProof/>
                <w:webHidden/>
              </w:rPr>
              <w:t>9</w:t>
            </w:r>
            <w:r w:rsidR="00486DC9">
              <w:rPr>
                <w:noProof/>
                <w:webHidden/>
              </w:rPr>
              <w:fldChar w:fldCharType="end"/>
            </w:r>
          </w:hyperlink>
        </w:p>
        <w:p w14:paraId="16149EE4" w14:textId="490B3D52" w:rsidR="00486DC9" w:rsidRDefault="009E330C">
          <w:pPr>
            <w:pStyle w:val="T2"/>
            <w:tabs>
              <w:tab w:val="left" w:pos="960"/>
              <w:tab w:val="right" w:leader="dot" w:pos="9060"/>
            </w:tabs>
            <w:rPr>
              <w:rFonts w:asciiTheme="minorHAnsi" w:eastAsiaTheme="minorEastAsia" w:hAnsiTheme="minorHAnsi" w:cstheme="minorBidi"/>
              <w:noProof/>
            </w:rPr>
          </w:pPr>
          <w:hyperlink w:anchor="_Toc44309342" w:history="1">
            <w:r w:rsidR="00486DC9" w:rsidRPr="00BA3496">
              <w:rPr>
                <w:rStyle w:val="Kpr"/>
                <w:b/>
                <w:bCs/>
                <w:noProof/>
              </w:rPr>
              <w:t>7.3.</w:t>
            </w:r>
            <w:r w:rsidR="00486DC9">
              <w:rPr>
                <w:rFonts w:asciiTheme="minorHAnsi" w:eastAsiaTheme="minorEastAsia" w:hAnsiTheme="minorHAnsi" w:cstheme="minorBidi"/>
                <w:noProof/>
              </w:rPr>
              <w:tab/>
            </w:r>
            <w:r w:rsidR="00486DC9" w:rsidRPr="00BA3496">
              <w:rPr>
                <w:rStyle w:val="Kpr"/>
                <w:b/>
                <w:bCs/>
                <w:noProof/>
              </w:rPr>
              <w:t>Özel Nitelikli Kişisel Verilerle İlgili Tedbirler</w:t>
            </w:r>
            <w:r w:rsidR="00486DC9">
              <w:rPr>
                <w:noProof/>
                <w:webHidden/>
              </w:rPr>
              <w:tab/>
            </w:r>
            <w:r w:rsidR="00486DC9">
              <w:rPr>
                <w:noProof/>
                <w:webHidden/>
              </w:rPr>
              <w:fldChar w:fldCharType="begin"/>
            </w:r>
            <w:r w:rsidR="00486DC9">
              <w:rPr>
                <w:noProof/>
                <w:webHidden/>
              </w:rPr>
              <w:instrText xml:space="preserve"> PAGEREF _Toc44309342 \h </w:instrText>
            </w:r>
            <w:r w:rsidR="00486DC9">
              <w:rPr>
                <w:noProof/>
                <w:webHidden/>
              </w:rPr>
            </w:r>
            <w:r w:rsidR="00486DC9">
              <w:rPr>
                <w:noProof/>
                <w:webHidden/>
              </w:rPr>
              <w:fldChar w:fldCharType="separate"/>
            </w:r>
            <w:r w:rsidR="00486DC9">
              <w:rPr>
                <w:noProof/>
                <w:webHidden/>
              </w:rPr>
              <w:t>10</w:t>
            </w:r>
            <w:r w:rsidR="00486DC9">
              <w:rPr>
                <w:noProof/>
                <w:webHidden/>
              </w:rPr>
              <w:fldChar w:fldCharType="end"/>
            </w:r>
          </w:hyperlink>
        </w:p>
        <w:p w14:paraId="30204F3F" w14:textId="279567D3" w:rsidR="00486DC9" w:rsidRDefault="009E330C">
          <w:pPr>
            <w:pStyle w:val="T2"/>
            <w:tabs>
              <w:tab w:val="left" w:pos="960"/>
              <w:tab w:val="right" w:leader="dot" w:pos="9060"/>
            </w:tabs>
            <w:rPr>
              <w:rFonts w:asciiTheme="minorHAnsi" w:eastAsiaTheme="minorEastAsia" w:hAnsiTheme="minorHAnsi" w:cstheme="minorBidi"/>
              <w:noProof/>
            </w:rPr>
          </w:pPr>
          <w:hyperlink w:anchor="_Toc44309343" w:history="1">
            <w:r w:rsidR="00486DC9" w:rsidRPr="00BA3496">
              <w:rPr>
                <w:rStyle w:val="Kpr"/>
                <w:b/>
                <w:bCs/>
                <w:noProof/>
              </w:rPr>
              <w:t>7.4.</w:t>
            </w:r>
            <w:r w:rsidR="00486DC9">
              <w:rPr>
                <w:rFonts w:asciiTheme="minorHAnsi" w:eastAsiaTheme="minorEastAsia" w:hAnsiTheme="minorHAnsi" w:cstheme="minorBidi"/>
                <w:noProof/>
              </w:rPr>
              <w:tab/>
            </w:r>
            <w:r w:rsidR="00486DC9" w:rsidRPr="00BA3496">
              <w:rPr>
                <w:rStyle w:val="Kpr"/>
                <w:b/>
                <w:bCs/>
                <w:noProof/>
              </w:rPr>
              <w:t>Kişisel Verilerin Korunması Konusunda Alınan Tedbirlerin Denetimi</w:t>
            </w:r>
            <w:r w:rsidR="00486DC9">
              <w:rPr>
                <w:noProof/>
                <w:webHidden/>
              </w:rPr>
              <w:tab/>
            </w:r>
            <w:r w:rsidR="00486DC9">
              <w:rPr>
                <w:noProof/>
                <w:webHidden/>
              </w:rPr>
              <w:fldChar w:fldCharType="begin"/>
            </w:r>
            <w:r w:rsidR="00486DC9">
              <w:rPr>
                <w:noProof/>
                <w:webHidden/>
              </w:rPr>
              <w:instrText xml:space="preserve"> PAGEREF _Toc44309343 \h </w:instrText>
            </w:r>
            <w:r w:rsidR="00486DC9">
              <w:rPr>
                <w:noProof/>
                <w:webHidden/>
              </w:rPr>
            </w:r>
            <w:r w:rsidR="00486DC9">
              <w:rPr>
                <w:noProof/>
                <w:webHidden/>
              </w:rPr>
              <w:fldChar w:fldCharType="separate"/>
            </w:r>
            <w:r w:rsidR="00486DC9">
              <w:rPr>
                <w:noProof/>
                <w:webHidden/>
              </w:rPr>
              <w:t>11</w:t>
            </w:r>
            <w:r w:rsidR="00486DC9">
              <w:rPr>
                <w:noProof/>
                <w:webHidden/>
              </w:rPr>
              <w:fldChar w:fldCharType="end"/>
            </w:r>
          </w:hyperlink>
        </w:p>
        <w:p w14:paraId="628CE320" w14:textId="3B1D3602" w:rsidR="00486DC9" w:rsidRDefault="009E330C">
          <w:pPr>
            <w:pStyle w:val="T1"/>
            <w:tabs>
              <w:tab w:val="left" w:pos="480"/>
              <w:tab w:val="right" w:leader="dot" w:pos="9060"/>
            </w:tabs>
            <w:rPr>
              <w:rFonts w:asciiTheme="minorHAnsi" w:eastAsiaTheme="minorEastAsia" w:hAnsiTheme="minorHAnsi" w:cstheme="minorBidi"/>
              <w:noProof/>
            </w:rPr>
          </w:pPr>
          <w:hyperlink w:anchor="_Toc44309344" w:history="1">
            <w:r w:rsidR="00486DC9" w:rsidRPr="00BA3496">
              <w:rPr>
                <w:rStyle w:val="Kpr"/>
                <w:b/>
                <w:bCs/>
                <w:noProof/>
              </w:rPr>
              <w:t>8.</w:t>
            </w:r>
            <w:r w:rsidR="00486DC9">
              <w:rPr>
                <w:rFonts w:asciiTheme="minorHAnsi" w:eastAsiaTheme="minorEastAsia" w:hAnsiTheme="minorHAnsi" w:cstheme="minorBidi"/>
                <w:noProof/>
              </w:rPr>
              <w:tab/>
            </w:r>
            <w:r w:rsidR="00486DC9" w:rsidRPr="00BA3496">
              <w:rPr>
                <w:rStyle w:val="Kpr"/>
                <w:b/>
                <w:bCs/>
                <w:noProof/>
              </w:rPr>
              <w:t>SORUMLULUK ve GÖREV DAĞILIMI</w:t>
            </w:r>
            <w:r w:rsidR="00486DC9">
              <w:rPr>
                <w:noProof/>
                <w:webHidden/>
              </w:rPr>
              <w:tab/>
            </w:r>
            <w:r w:rsidR="00486DC9">
              <w:rPr>
                <w:noProof/>
                <w:webHidden/>
              </w:rPr>
              <w:fldChar w:fldCharType="begin"/>
            </w:r>
            <w:r w:rsidR="00486DC9">
              <w:rPr>
                <w:noProof/>
                <w:webHidden/>
              </w:rPr>
              <w:instrText xml:space="preserve"> PAGEREF _Toc44309344 \h </w:instrText>
            </w:r>
            <w:r w:rsidR="00486DC9">
              <w:rPr>
                <w:noProof/>
                <w:webHidden/>
              </w:rPr>
            </w:r>
            <w:r w:rsidR="00486DC9">
              <w:rPr>
                <w:noProof/>
                <w:webHidden/>
              </w:rPr>
              <w:fldChar w:fldCharType="separate"/>
            </w:r>
            <w:r w:rsidR="00486DC9">
              <w:rPr>
                <w:noProof/>
                <w:webHidden/>
              </w:rPr>
              <w:t>11</w:t>
            </w:r>
            <w:r w:rsidR="00486DC9">
              <w:rPr>
                <w:noProof/>
                <w:webHidden/>
              </w:rPr>
              <w:fldChar w:fldCharType="end"/>
            </w:r>
          </w:hyperlink>
        </w:p>
        <w:p w14:paraId="51F22827" w14:textId="04B4D68D" w:rsidR="00486DC9" w:rsidRDefault="009E330C">
          <w:pPr>
            <w:pStyle w:val="T1"/>
            <w:tabs>
              <w:tab w:val="left" w:pos="480"/>
              <w:tab w:val="right" w:leader="dot" w:pos="9060"/>
            </w:tabs>
            <w:rPr>
              <w:rFonts w:asciiTheme="minorHAnsi" w:eastAsiaTheme="minorEastAsia" w:hAnsiTheme="minorHAnsi" w:cstheme="minorBidi"/>
              <w:noProof/>
            </w:rPr>
          </w:pPr>
          <w:hyperlink w:anchor="_Toc44309345" w:history="1">
            <w:r w:rsidR="00486DC9" w:rsidRPr="00BA3496">
              <w:rPr>
                <w:rStyle w:val="Kpr"/>
                <w:b/>
                <w:bCs/>
                <w:noProof/>
              </w:rPr>
              <w:t>9.</w:t>
            </w:r>
            <w:r w:rsidR="00486DC9">
              <w:rPr>
                <w:rFonts w:asciiTheme="minorHAnsi" w:eastAsiaTheme="minorEastAsia" w:hAnsiTheme="minorHAnsi" w:cstheme="minorBidi"/>
                <w:noProof/>
              </w:rPr>
              <w:tab/>
            </w:r>
            <w:r w:rsidR="00486DC9" w:rsidRPr="00BA3496">
              <w:rPr>
                <w:rStyle w:val="Kpr"/>
                <w:b/>
                <w:bCs/>
                <w:noProof/>
              </w:rPr>
              <w:t>UYGULAMA VE YÜRÜRLÜK</w:t>
            </w:r>
            <w:r w:rsidR="00486DC9">
              <w:rPr>
                <w:noProof/>
                <w:webHidden/>
              </w:rPr>
              <w:tab/>
            </w:r>
            <w:r w:rsidR="00486DC9">
              <w:rPr>
                <w:noProof/>
                <w:webHidden/>
              </w:rPr>
              <w:fldChar w:fldCharType="begin"/>
            </w:r>
            <w:r w:rsidR="00486DC9">
              <w:rPr>
                <w:noProof/>
                <w:webHidden/>
              </w:rPr>
              <w:instrText xml:space="preserve"> PAGEREF _Toc44309345 \h </w:instrText>
            </w:r>
            <w:r w:rsidR="00486DC9">
              <w:rPr>
                <w:noProof/>
                <w:webHidden/>
              </w:rPr>
            </w:r>
            <w:r w:rsidR="00486DC9">
              <w:rPr>
                <w:noProof/>
                <w:webHidden/>
              </w:rPr>
              <w:fldChar w:fldCharType="separate"/>
            </w:r>
            <w:r w:rsidR="00486DC9">
              <w:rPr>
                <w:noProof/>
                <w:webHidden/>
              </w:rPr>
              <w:t>12</w:t>
            </w:r>
            <w:r w:rsidR="00486DC9">
              <w:rPr>
                <w:noProof/>
                <w:webHidden/>
              </w:rPr>
              <w:fldChar w:fldCharType="end"/>
            </w:r>
          </w:hyperlink>
        </w:p>
        <w:p w14:paraId="3A67906F" w14:textId="51FB3EBA" w:rsidR="0099331A" w:rsidRPr="007601B4" w:rsidRDefault="0099331A" w:rsidP="00BB2096">
          <w:pPr>
            <w:ind w:left="709" w:hanging="709"/>
          </w:pPr>
          <w:r w:rsidRPr="00BB2096">
            <w:fldChar w:fldCharType="end"/>
          </w:r>
        </w:p>
      </w:sdtContent>
    </w:sdt>
    <w:p w14:paraId="729F813D" w14:textId="77777777" w:rsidR="0099331A" w:rsidRPr="007601B4" w:rsidRDefault="0099331A" w:rsidP="0099331A">
      <w:pPr>
        <w:jc w:val="both"/>
        <w:rPr>
          <w:b/>
        </w:rPr>
      </w:pPr>
    </w:p>
    <w:p w14:paraId="0C6C56A1" w14:textId="334413C3" w:rsidR="00B1381F" w:rsidRPr="007601B4" w:rsidRDefault="00B1381F" w:rsidP="006324EA">
      <w:pPr>
        <w:pStyle w:val="ListeParagraf"/>
        <w:ind w:left="1800"/>
        <w:jc w:val="both"/>
        <w:rPr>
          <w:rFonts w:ascii="Times New Roman" w:hAnsi="Times New Roman" w:cs="Times New Roman"/>
          <w:b/>
          <w:sz w:val="24"/>
          <w:szCs w:val="24"/>
        </w:rPr>
      </w:pPr>
    </w:p>
    <w:p w14:paraId="55B6FF4C" w14:textId="686CF02E" w:rsidR="00B1381F" w:rsidRPr="007601B4" w:rsidRDefault="00B1381F" w:rsidP="006324EA">
      <w:pPr>
        <w:pStyle w:val="ListeParagraf"/>
        <w:ind w:left="1800"/>
        <w:jc w:val="both"/>
        <w:rPr>
          <w:rFonts w:ascii="Times New Roman" w:hAnsi="Times New Roman" w:cs="Times New Roman"/>
          <w:b/>
          <w:sz w:val="24"/>
          <w:szCs w:val="24"/>
        </w:rPr>
      </w:pPr>
    </w:p>
    <w:p w14:paraId="3647124B" w14:textId="5F958B34" w:rsidR="00B1381F" w:rsidRPr="007601B4" w:rsidRDefault="00B1381F" w:rsidP="006324EA">
      <w:pPr>
        <w:pStyle w:val="ListeParagraf"/>
        <w:ind w:left="1800"/>
        <w:jc w:val="both"/>
        <w:rPr>
          <w:rFonts w:ascii="Times New Roman" w:hAnsi="Times New Roman" w:cs="Times New Roman"/>
          <w:b/>
          <w:sz w:val="24"/>
          <w:szCs w:val="24"/>
        </w:rPr>
      </w:pPr>
    </w:p>
    <w:p w14:paraId="070A406E" w14:textId="2F567D13" w:rsidR="00B1381F" w:rsidRPr="007601B4" w:rsidRDefault="00B1381F" w:rsidP="006324EA">
      <w:pPr>
        <w:pStyle w:val="ListeParagraf"/>
        <w:ind w:left="1800"/>
        <w:jc w:val="both"/>
        <w:rPr>
          <w:rFonts w:ascii="Times New Roman" w:hAnsi="Times New Roman" w:cs="Times New Roman"/>
          <w:b/>
          <w:sz w:val="24"/>
          <w:szCs w:val="24"/>
        </w:rPr>
      </w:pPr>
    </w:p>
    <w:p w14:paraId="240915D3" w14:textId="0B9703EA" w:rsidR="00B1381F" w:rsidRPr="007601B4" w:rsidRDefault="00B1381F" w:rsidP="006324EA">
      <w:pPr>
        <w:pStyle w:val="ListeParagraf"/>
        <w:ind w:left="1800"/>
        <w:jc w:val="both"/>
        <w:rPr>
          <w:rFonts w:ascii="Times New Roman" w:hAnsi="Times New Roman" w:cs="Times New Roman"/>
          <w:b/>
          <w:sz w:val="24"/>
          <w:szCs w:val="24"/>
        </w:rPr>
      </w:pPr>
    </w:p>
    <w:p w14:paraId="3B7DEDB1" w14:textId="6914764A" w:rsidR="00B1381F" w:rsidRPr="007601B4" w:rsidRDefault="00B1381F" w:rsidP="006324EA">
      <w:pPr>
        <w:pStyle w:val="ListeParagraf"/>
        <w:ind w:left="1800"/>
        <w:jc w:val="both"/>
        <w:rPr>
          <w:rFonts w:ascii="Times New Roman" w:hAnsi="Times New Roman" w:cs="Times New Roman"/>
          <w:b/>
          <w:sz w:val="24"/>
          <w:szCs w:val="24"/>
        </w:rPr>
      </w:pPr>
    </w:p>
    <w:p w14:paraId="510AF0AA" w14:textId="2BBF864C" w:rsidR="00B1381F" w:rsidRPr="007601B4" w:rsidRDefault="00B1381F" w:rsidP="006324EA">
      <w:pPr>
        <w:pStyle w:val="ListeParagraf"/>
        <w:ind w:left="1800"/>
        <w:jc w:val="both"/>
        <w:rPr>
          <w:rFonts w:ascii="Times New Roman" w:hAnsi="Times New Roman" w:cs="Times New Roman"/>
          <w:b/>
          <w:sz w:val="24"/>
          <w:szCs w:val="24"/>
        </w:rPr>
      </w:pPr>
    </w:p>
    <w:p w14:paraId="6D8FD198" w14:textId="77777777" w:rsidR="00B1381F" w:rsidRPr="007601B4" w:rsidRDefault="00B1381F" w:rsidP="006324EA">
      <w:pPr>
        <w:pStyle w:val="ListeParagraf"/>
        <w:ind w:left="1800"/>
        <w:jc w:val="both"/>
        <w:rPr>
          <w:rFonts w:ascii="Times New Roman" w:hAnsi="Times New Roman" w:cs="Times New Roman"/>
          <w:b/>
          <w:sz w:val="24"/>
          <w:szCs w:val="24"/>
        </w:rPr>
      </w:pPr>
    </w:p>
    <w:p w14:paraId="2B85F4EA" w14:textId="77777777" w:rsidR="00932FAE" w:rsidRPr="007601B4" w:rsidRDefault="00932FAE" w:rsidP="00932FAE">
      <w:pPr>
        <w:jc w:val="both"/>
        <w:rPr>
          <w:b/>
        </w:rPr>
      </w:pPr>
    </w:p>
    <w:p w14:paraId="4D118DB9" w14:textId="1371F51F" w:rsidR="00932FAE" w:rsidRDefault="00932FAE" w:rsidP="00932FAE">
      <w:pPr>
        <w:jc w:val="both"/>
        <w:rPr>
          <w:b/>
        </w:rPr>
      </w:pPr>
    </w:p>
    <w:p w14:paraId="15D563C8" w14:textId="3661A801" w:rsidR="00632381" w:rsidRDefault="00632381" w:rsidP="00932FAE">
      <w:pPr>
        <w:jc w:val="both"/>
        <w:rPr>
          <w:b/>
        </w:rPr>
      </w:pPr>
    </w:p>
    <w:p w14:paraId="5B76F89E" w14:textId="7E2C9F75" w:rsidR="00632381" w:rsidRDefault="00632381" w:rsidP="00932FAE">
      <w:pPr>
        <w:jc w:val="both"/>
        <w:rPr>
          <w:b/>
        </w:rPr>
      </w:pPr>
    </w:p>
    <w:p w14:paraId="10EE5872" w14:textId="22C3DA84" w:rsidR="00632381" w:rsidRDefault="00632381" w:rsidP="00932FAE">
      <w:pPr>
        <w:jc w:val="both"/>
        <w:rPr>
          <w:b/>
        </w:rPr>
      </w:pPr>
    </w:p>
    <w:p w14:paraId="29DAB5E5" w14:textId="044EA327" w:rsidR="00932FAE" w:rsidRPr="007601B4" w:rsidRDefault="00932FAE" w:rsidP="0099331A">
      <w:pPr>
        <w:pStyle w:val="Balk1"/>
        <w:numPr>
          <w:ilvl w:val="0"/>
          <w:numId w:val="1"/>
        </w:numPr>
        <w:rPr>
          <w:rFonts w:ascii="Times New Roman" w:hAnsi="Times New Roman" w:cs="Times New Roman"/>
          <w:b/>
          <w:bCs/>
          <w:color w:val="auto"/>
          <w:sz w:val="24"/>
          <w:szCs w:val="24"/>
        </w:rPr>
      </w:pPr>
      <w:bookmarkStart w:id="1" w:name="_Toc44309323"/>
      <w:r w:rsidRPr="007601B4">
        <w:rPr>
          <w:rFonts w:ascii="Times New Roman" w:hAnsi="Times New Roman" w:cs="Times New Roman"/>
          <w:b/>
          <w:bCs/>
          <w:color w:val="auto"/>
          <w:sz w:val="24"/>
          <w:szCs w:val="24"/>
        </w:rPr>
        <w:t>GİRİŞ</w:t>
      </w:r>
      <w:bookmarkEnd w:id="1"/>
    </w:p>
    <w:p w14:paraId="4680DACC" w14:textId="77777777" w:rsidR="00932FAE" w:rsidRPr="007601B4" w:rsidRDefault="00932FAE" w:rsidP="00932FAE">
      <w:pPr>
        <w:pStyle w:val="ListeParagraf"/>
        <w:ind w:left="360"/>
        <w:jc w:val="both"/>
        <w:rPr>
          <w:rFonts w:ascii="Times New Roman" w:hAnsi="Times New Roman" w:cs="Times New Roman"/>
          <w:b/>
          <w:sz w:val="24"/>
          <w:szCs w:val="24"/>
        </w:rPr>
      </w:pPr>
    </w:p>
    <w:p w14:paraId="2772321F" w14:textId="1E56940F" w:rsidR="0099331A" w:rsidRPr="007601B4" w:rsidRDefault="00932FAE" w:rsidP="0099331A">
      <w:pPr>
        <w:pStyle w:val="Balk2"/>
        <w:numPr>
          <w:ilvl w:val="1"/>
          <w:numId w:val="1"/>
        </w:numPr>
        <w:spacing w:after="240"/>
        <w:rPr>
          <w:rFonts w:ascii="Times New Roman" w:hAnsi="Times New Roman" w:cs="Times New Roman"/>
          <w:b/>
          <w:bCs/>
          <w:color w:val="auto"/>
          <w:sz w:val="24"/>
          <w:szCs w:val="24"/>
        </w:rPr>
      </w:pPr>
      <w:bookmarkStart w:id="2" w:name="_Toc44309324"/>
      <w:r w:rsidRPr="007601B4">
        <w:rPr>
          <w:rFonts w:ascii="Times New Roman" w:hAnsi="Times New Roman" w:cs="Times New Roman"/>
          <w:b/>
          <w:bCs/>
          <w:color w:val="auto"/>
          <w:sz w:val="24"/>
          <w:szCs w:val="24"/>
        </w:rPr>
        <w:t>Amaç</w:t>
      </w:r>
      <w:bookmarkEnd w:id="2"/>
    </w:p>
    <w:p w14:paraId="5FB0C426" w14:textId="19F2C2DB" w:rsidR="000F6A7F" w:rsidRPr="007601B4" w:rsidRDefault="00932FAE" w:rsidP="000F6A7F">
      <w:pPr>
        <w:jc w:val="both"/>
        <w:rPr>
          <w:b/>
        </w:rPr>
      </w:pPr>
      <w:r w:rsidRPr="007601B4">
        <w:t>İşbu Politika,</w:t>
      </w:r>
      <w:r w:rsidR="00DA53D9" w:rsidRPr="007601B4">
        <w:t xml:space="preserve"> </w:t>
      </w:r>
      <w:r w:rsidR="00086E12">
        <w:t xml:space="preserve">Mekra Lang Otomotiv Yan Sanayi </w:t>
      </w:r>
      <w:r w:rsidR="00857C31" w:rsidRPr="00857C31">
        <w:t xml:space="preserve">Anonim Şirketi </w:t>
      </w:r>
      <w:r w:rsidR="00FE0E11" w:rsidRPr="007601B4">
        <w:t>(bundan sonra kısaca</w:t>
      </w:r>
      <w:r w:rsidR="00FE0E11" w:rsidRPr="007601B4">
        <w:rPr>
          <w:b/>
        </w:rPr>
        <w:t xml:space="preserve"> “</w:t>
      </w:r>
      <w:r w:rsidR="00086E12">
        <w:t>Mekra Lang</w:t>
      </w:r>
      <w:r w:rsidR="00FE0E11" w:rsidRPr="007601B4">
        <w:t>”)</w:t>
      </w:r>
      <w:r w:rsidRPr="007601B4">
        <w:t xml:space="preserve">’nin işlem süreçleri kapsamında; </w:t>
      </w:r>
      <w:r w:rsidR="00C3581E" w:rsidRPr="007601B4">
        <w:t xml:space="preserve">T.C. Anayasası, 6698 sayılı </w:t>
      </w:r>
      <w:r w:rsidR="006324EA" w:rsidRPr="007601B4">
        <w:t>Kişisel Verilerin Korunması Kanunu</w:t>
      </w:r>
      <w:r w:rsidR="00C3581E" w:rsidRPr="007601B4">
        <w:t xml:space="preserve"> (bundan sonra kısaca “Kanun”)</w:t>
      </w:r>
      <w:r w:rsidRPr="007601B4">
        <w:t xml:space="preserve"> ve ilgili ikincil mevzuat</w:t>
      </w:r>
      <w:r w:rsidR="00C3581E" w:rsidRPr="007601B4">
        <w:t xml:space="preserve"> ile </w:t>
      </w:r>
      <w:r w:rsidRPr="007601B4">
        <w:t>uluslararası düzenlemelere uygun olarak işlenen kişisel verilerin hukuka uygun olarak saklanması</w:t>
      </w:r>
      <w:r w:rsidR="00C3581E" w:rsidRPr="007601B4">
        <w:t xml:space="preserve"> </w:t>
      </w:r>
      <w:r w:rsidRPr="007601B4">
        <w:t>ve imha edilmesi açısından benimsenen esas ve usulleri ortaya koymaktadır. Kurumsal olarak benimsenen “şeffaflık” niteliğinin bir gereği olarak kişisel verilerin saklanması ve imhası işbu Politika ile açıklanmaktadır.</w:t>
      </w:r>
    </w:p>
    <w:p w14:paraId="11130255" w14:textId="77777777" w:rsidR="000F6A7F" w:rsidRPr="007601B4" w:rsidRDefault="000F6A7F" w:rsidP="000F6A7F">
      <w:pPr>
        <w:jc w:val="both"/>
        <w:rPr>
          <w:b/>
        </w:rPr>
      </w:pPr>
    </w:p>
    <w:p w14:paraId="399C3BEE" w14:textId="1537D647" w:rsidR="00932FAE" w:rsidRPr="007601B4" w:rsidRDefault="002367AB" w:rsidP="000F6A7F">
      <w:pPr>
        <w:jc w:val="both"/>
        <w:rPr>
          <w:b/>
        </w:rPr>
      </w:pPr>
      <w:r w:rsidRPr="007601B4">
        <w:t xml:space="preserve">Kişisel </w:t>
      </w:r>
      <w:r w:rsidR="00932FAE" w:rsidRPr="007601B4">
        <w:t>verilerin saklanması</w:t>
      </w:r>
      <w:r w:rsidRPr="007601B4">
        <w:t xml:space="preserve"> ve</w:t>
      </w:r>
      <w:r w:rsidR="00932FAE" w:rsidRPr="007601B4">
        <w:t xml:space="preserve"> imhası süreçleri</w:t>
      </w:r>
      <w:r w:rsidRPr="007601B4">
        <w:t xml:space="preserve"> </w:t>
      </w:r>
      <w:r w:rsidR="00086E12">
        <w:t>Mekra Lang</w:t>
      </w:r>
      <w:r w:rsidRPr="007601B4">
        <w:t xml:space="preserve"> tarafından,</w:t>
      </w:r>
      <w:r w:rsidR="00932FAE" w:rsidRPr="007601B4">
        <w:t xml:space="preserve"> işbu Politikaya uygun olarak gerçekleştirilir.</w:t>
      </w:r>
    </w:p>
    <w:p w14:paraId="39B3F181" w14:textId="77777777" w:rsidR="00932FAE" w:rsidRPr="007601B4" w:rsidRDefault="00932FAE" w:rsidP="00932FAE">
      <w:pPr>
        <w:pStyle w:val="ListeParagraf"/>
        <w:ind w:left="792"/>
        <w:jc w:val="both"/>
        <w:rPr>
          <w:rFonts w:ascii="Times New Roman" w:hAnsi="Times New Roman" w:cs="Times New Roman"/>
          <w:sz w:val="24"/>
          <w:szCs w:val="24"/>
        </w:rPr>
      </w:pPr>
    </w:p>
    <w:p w14:paraId="4744A5C0" w14:textId="77777777" w:rsidR="00932FAE" w:rsidRPr="007601B4" w:rsidRDefault="00932FAE" w:rsidP="0099331A">
      <w:pPr>
        <w:pStyle w:val="Balk2"/>
        <w:numPr>
          <w:ilvl w:val="1"/>
          <w:numId w:val="1"/>
        </w:numPr>
        <w:spacing w:after="240"/>
        <w:rPr>
          <w:rFonts w:ascii="Times New Roman" w:hAnsi="Times New Roman" w:cs="Times New Roman"/>
          <w:b/>
          <w:bCs/>
          <w:color w:val="auto"/>
          <w:sz w:val="24"/>
          <w:szCs w:val="24"/>
        </w:rPr>
      </w:pPr>
      <w:bookmarkStart w:id="3" w:name="_Toc44309325"/>
      <w:r w:rsidRPr="007601B4">
        <w:rPr>
          <w:rFonts w:ascii="Times New Roman" w:hAnsi="Times New Roman" w:cs="Times New Roman"/>
          <w:b/>
          <w:bCs/>
          <w:color w:val="auto"/>
          <w:sz w:val="24"/>
          <w:szCs w:val="24"/>
        </w:rPr>
        <w:t>Kapsam</w:t>
      </w:r>
      <w:bookmarkEnd w:id="3"/>
    </w:p>
    <w:p w14:paraId="62149F3C" w14:textId="773693E1" w:rsidR="00932FAE" w:rsidRPr="007601B4" w:rsidRDefault="00932FAE" w:rsidP="00B1381F">
      <w:pPr>
        <w:jc w:val="both"/>
      </w:pPr>
      <w:r w:rsidRPr="007601B4">
        <w:t xml:space="preserve">İşbu </w:t>
      </w:r>
      <w:r w:rsidR="002367AB" w:rsidRPr="007601B4">
        <w:t>P</w:t>
      </w:r>
      <w:r w:rsidRPr="007601B4">
        <w:t xml:space="preserve">olitika; müşteri, müşteri adayı, çalışan, çalışan adayı, ziyaretçi, katılımcı, iş ve çözüm ortağı hissedarı veya çalışanı gibi veri sahibi ilgili kişilerin </w:t>
      </w:r>
      <w:r w:rsidR="00086E12">
        <w:t>Mekra Lang</w:t>
      </w:r>
      <w:r w:rsidRPr="007601B4">
        <w:t xml:space="preserve"> tarafından işlenen tüm kişisel verilerin</w:t>
      </w:r>
      <w:r w:rsidR="00B1381F" w:rsidRPr="007601B4">
        <w:t>in</w:t>
      </w:r>
      <w:r w:rsidRPr="007601B4">
        <w:t xml:space="preserve"> saklama ve imhasına ilişkin faaliyetler bütününü kapsamaktadır.</w:t>
      </w:r>
    </w:p>
    <w:p w14:paraId="60BDAC66" w14:textId="31D1183A" w:rsidR="00540B92" w:rsidRPr="007601B4" w:rsidRDefault="00540B92" w:rsidP="00540B92">
      <w:pPr>
        <w:jc w:val="both"/>
      </w:pPr>
    </w:p>
    <w:p w14:paraId="3962CD18" w14:textId="77777777" w:rsidR="00540B92" w:rsidRPr="007601B4" w:rsidRDefault="00540B92" w:rsidP="00540B92">
      <w:pPr>
        <w:jc w:val="both"/>
      </w:pPr>
    </w:p>
    <w:p w14:paraId="3D23570F" w14:textId="30D293A7" w:rsidR="00932FAE" w:rsidRPr="007601B4" w:rsidRDefault="00932FAE" w:rsidP="000E13D8">
      <w:pPr>
        <w:pStyle w:val="Balk2"/>
        <w:numPr>
          <w:ilvl w:val="1"/>
          <w:numId w:val="1"/>
        </w:numPr>
        <w:spacing w:before="0" w:after="240"/>
        <w:ind w:hanging="366"/>
        <w:rPr>
          <w:rFonts w:ascii="Times New Roman" w:hAnsi="Times New Roman" w:cs="Times New Roman"/>
          <w:b/>
          <w:bCs/>
          <w:color w:val="auto"/>
          <w:sz w:val="24"/>
          <w:szCs w:val="24"/>
        </w:rPr>
      </w:pPr>
      <w:bookmarkStart w:id="4" w:name="_Toc44309326"/>
      <w:r w:rsidRPr="007601B4">
        <w:rPr>
          <w:rFonts w:ascii="Times New Roman" w:hAnsi="Times New Roman" w:cs="Times New Roman"/>
          <w:b/>
          <w:bCs/>
          <w:color w:val="auto"/>
          <w:sz w:val="24"/>
          <w:szCs w:val="24"/>
        </w:rPr>
        <w:t>Tanımlar ve Kısaltmalar</w:t>
      </w:r>
      <w:bookmarkEnd w:id="4"/>
    </w:p>
    <w:tbl>
      <w:tblPr>
        <w:tblStyle w:val="DzTablo2"/>
        <w:tblW w:w="0" w:type="auto"/>
        <w:tblLook w:val="04A0" w:firstRow="1" w:lastRow="0" w:firstColumn="1" w:lastColumn="0" w:noHBand="0" w:noVBand="1"/>
      </w:tblPr>
      <w:tblGrid>
        <w:gridCol w:w="2410"/>
        <w:gridCol w:w="6510"/>
      </w:tblGrid>
      <w:tr w:rsidR="007601B4" w:rsidRPr="007601B4" w14:paraId="69E5ADDD" w14:textId="77777777" w:rsidTr="00DA53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FCFAF92" w14:textId="77777777" w:rsidR="00932FAE" w:rsidRPr="007601B4" w:rsidRDefault="00932FAE" w:rsidP="00DA53D9">
            <w:pPr>
              <w:pStyle w:val="Default"/>
              <w:ind w:right="33" w:firstLine="37"/>
              <w:jc w:val="both"/>
              <w:rPr>
                <w:color w:val="auto"/>
              </w:rPr>
            </w:pPr>
            <w:r w:rsidRPr="007601B4">
              <w:rPr>
                <w:bCs w:val="0"/>
                <w:color w:val="auto"/>
              </w:rPr>
              <w:t>Alıcı Grubu</w:t>
            </w:r>
          </w:p>
        </w:tc>
        <w:tc>
          <w:tcPr>
            <w:tcW w:w="6510" w:type="dxa"/>
          </w:tcPr>
          <w:p w14:paraId="2D8F34B4" w14:textId="753CA2B0" w:rsidR="00932FAE" w:rsidRPr="007601B4" w:rsidRDefault="00932FAE" w:rsidP="00DA53D9">
            <w:pPr>
              <w:pStyle w:val="Default"/>
              <w:jc w:val="both"/>
              <w:cnfStyle w:val="100000000000" w:firstRow="1" w:lastRow="0" w:firstColumn="0" w:lastColumn="0" w:oddVBand="0" w:evenVBand="0" w:oddHBand="0" w:evenHBand="0" w:firstRowFirstColumn="0" w:firstRowLastColumn="0" w:lastRowFirstColumn="0" w:lastRowLastColumn="0"/>
              <w:rPr>
                <w:color w:val="auto"/>
              </w:rPr>
            </w:pPr>
            <w:r w:rsidRPr="007601B4">
              <w:rPr>
                <w:b w:val="0"/>
                <w:color w:val="auto"/>
              </w:rPr>
              <w:t xml:space="preserve">Veri sorumlusu tarafından kişisel verilerin aktarıldığı gerçek veya tüzel kişi kategorisi </w:t>
            </w:r>
            <w:r w:rsidR="002442EB" w:rsidRPr="007601B4">
              <w:rPr>
                <w:b w:val="0"/>
                <w:color w:val="auto"/>
              </w:rPr>
              <w:t>.</w:t>
            </w:r>
          </w:p>
        </w:tc>
      </w:tr>
      <w:tr w:rsidR="007601B4" w:rsidRPr="007601B4" w14:paraId="0C2DBE69"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B4BD446" w14:textId="77777777" w:rsidR="00932FAE" w:rsidRPr="007601B4" w:rsidRDefault="00932FAE" w:rsidP="00DA53D9">
            <w:pPr>
              <w:jc w:val="both"/>
            </w:pPr>
            <w:r w:rsidRPr="007601B4">
              <w:t xml:space="preserve">Açık Rıza </w:t>
            </w:r>
          </w:p>
        </w:tc>
        <w:tc>
          <w:tcPr>
            <w:tcW w:w="6510" w:type="dxa"/>
          </w:tcPr>
          <w:p w14:paraId="171B44DE" w14:textId="323A3126" w:rsidR="00932FAE" w:rsidRPr="007601B4" w:rsidRDefault="00932FAE" w:rsidP="00DA53D9">
            <w:pPr>
              <w:jc w:val="both"/>
              <w:cnfStyle w:val="000000100000" w:firstRow="0" w:lastRow="0" w:firstColumn="0" w:lastColumn="0" w:oddVBand="0" w:evenVBand="0" w:oddHBand="1" w:evenHBand="0" w:firstRowFirstColumn="0" w:firstRowLastColumn="0" w:lastRowFirstColumn="0" w:lastRowLastColumn="0"/>
              <w:rPr>
                <w:b/>
              </w:rPr>
            </w:pPr>
            <w:r w:rsidRPr="007601B4">
              <w:t>Belirli bir konuya ilişkin, bilgilendirilmeye dayanan ve özgür iradeyle açıklanan rıza</w:t>
            </w:r>
            <w:r w:rsidR="002442EB" w:rsidRPr="007601B4">
              <w:t>.</w:t>
            </w:r>
          </w:p>
        </w:tc>
      </w:tr>
      <w:tr w:rsidR="007601B4" w:rsidRPr="007601B4" w14:paraId="44A709B3"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51EE79BE" w14:textId="77777777" w:rsidR="00932FAE" w:rsidRPr="007601B4" w:rsidRDefault="00932FAE" w:rsidP="00DA53D9">
            <w:pPr>
              <w:jc w:val="both"/>
            </w:pPr>
            <w:r w:rsidRPr="007601B4">
              <w:t>Birim Arşivi</w:t>
            </w:r>
          </w:p>
        </w:tc>
        <w:tc>
          <w:tcPr>
            <w:tcW w:w="6510" w:type="dxa"/>
          </w:tcPr>
          <w:p w14:paraId="44C13F52" w14:textId="7D7C5857" w:rsidR="00932FAE" w:rsidRPr="007601B4" w:rsidRDefault="00932FAE" w:rsidP="00DA53D9">
            <w:pPr>
              <w:jc w:val="both"/>
              <w:cnfStyle w:val="000000000000" w:firstRow="0" w:lastRow="0" w:firstColumn="0" w:lastColumn="0" w:oddVBand="0" w:evenVBand="0" w:oddHBand="0" w:evenHBand="0" w:firstRowFirstColumn="0" w:firstRowLastColumn="0" w:lastRowFirstColumn="0" w:lastRowLastColumn="0"/>
            </w:pPr>
            <w:r w:rsidRPr="007601B4">
              <w:t>Kurum ve kuruluşların görev ve faaliyetleri sonucu kendiliğinden teşekkül eden ve bu kuruluşların çeşitli birimlerinde, aktüalitesini kaybetmemiş olarak aktif bir biçimde ve günlük iş akımı içinde kullanılan arşivlik malzemenin belirli bir süre saklandığı arşiv birimleri (taşra, bölge ve yurt dışı kuruluşlarında bulunan arşivler de birim arşivi sayılır)</w:t>
            </w:r>
            <w:r w:rsidR="002442EB" w:rsidRPr="007601B4">
              <w:t>.</w:t>
            </w:r>
          </w:p>
        </w:tc>
      </w:tr>
      <w:tr w:rsidR="007601B4" w:rsidRPr="007601B4" w14:paraId="201B97C1"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23DD860" w14:textId="3660010C" w:rsidR="00521C23" w:rsidRPr="007601B4" w:rsidRDefault="00521C23" w:rsidP="00DA53D9">
            <w:pPr>
              <w:jc w:val="both"/>
            </w:pPr>
            <w:r w:rsidRPr="007601B4">
              <w:t>EBYS</w:t>
            </w:r>
          </w:p>
        </w:tc>
        <w:tc>
          <w:tcPr>
            <w:tcW w:w="6510" w:type="dxa"/>
          </w:tcPr>
          <w:p w14:paraId="69A2A833" w14:textId="4CE95003" w:rsidR="00521C23" w:rsidRPr="007601B4" w:rsidRDefault="00521C23" w:rsidP="00DA53D9">
            <w:pPr>
              <w:jc w:val="both"/>
              <w:cnfStyle w:val="000000100000" w:firstRow="0" w:lastRow="0" w:firstColumn="0" w:lastColumn="0" w:oddVBand="0" w:evenVBand="0" w:oddHBand="1" w:evenHBand="0" w:firstRowFirstColumn="0" w:firstRowLastColumn="0" w:lastRowFirstColumn="0" w:lastRowLastColumn="0"/>
            </w:pPr>
            <w:r w:rsidRPr="007601B4">
              <w:t>Elektronik Belge Yönetimi Sistemi</w:t>
            </w:r>
            <w:r w:rsidR="002442EB" w:rsidRPr="007601B4">
              <w:t>.</w:t>
            </w:r>
            <w:r w:rsidRPr="007601B4">
              <w:t xml:space="preserve"> </w:t>
            </w:r>
          </w:p>
        </w:tc>
      </w:tr>
      <w:tr w:rsidR="007601B4" w:rsidRPr="007601B4" w14:paraId="33633B10"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10C8445E" w14:textId="3E23DF8F" w:rsidR="00BF34F6" w:rsidRPr="007601B4" w:rsidRDefault="00BF34F6" w:rsidP="00DA53D9">
            <w:pPr>
              <w:jc w:val="both"/>
            </w:pPr>
            <w:r w:rsidRPr="007601B4">
              <w:t xml:space="preserve">Elektronik Ortam </w:t>
            </w:r>
          </w:p>
        </w:tc>
        <w:tc>
          <w:tcPr>
            <w:tcW w:w="6510" w:type="dxa"/>
          </w:tcPr>
          <w:p w14:paraId="6DF38C88" w14:textId="3BAC86B6" w:rsidR="00BF34F6" w:rsidRPr="007601B4" w:rsidRDefault="00F635F6" w:rsidP="00DA53D9">
            <w:pPr>
              <w:jc w:val="both"/>
              <w:cnfStyle w:val="000000000000" w:firstRow="0" w:lastRow="0" w:firstColumn="0" w:lastColumn="0" w:oddVBand="0" w:evenVBand="0" w:oddHBand="0" w:evenHBand="0" w:firstRowFirstColumn="0" w:firstRowLastColumn="0" w:lastRowFirstColumn="0" w:lastRowLastColumn="0"/>
            </w:pPr>
            <w:r w:rsidRPr="007601B4">
              <w:t>Kişisel verilerin elektronik aygıtlar ile oluşturulabildiği, okunabildiği, değiştirilebildiği ve yazılabildiği ortamlar</w:t>
            </w:r>
            <w:r w:rsidR="002442EB" w:rsidRPr="007601B4">
              <w:t>.</w:t>
            </w:r>
          </w:p>
        </w:tc>
      </w:tr>
      <w:tr w:rsidR="007601B4" w:rsidRPr="007601B4" w14:paraId="1D601317"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1F39251" w14:textId="77777777" w:rsidR="00BF34F6" w:rsidRPr="007601B4" w:rsidRDefault="00BF34F6" w:rsidP="00DA53D9">
            <w:pPr>
              <w:jc w:val="both"/>
              <w:rPr>
                <w:b w:val="0"/>
                <w:bCs w:val="0"/>
              </w:rPr>
            </w:pPr>
            <w:r w:rsidRPr="007601B4">
              <w:t>Elektronik Olmayan</w:t>
            </w:r>
          </w:p>
          <w:p w14:paraId="2F42ED40" w14:textId="354D743D" w:rsidR="00BF34F6" w:rsidRPr="007601B4" w:rsidRDefault="00BF34F6" w:rsidP="00DA53D9">
            <w:pPr>
              <w:jc w:val="both"/>
            </w:pPr>
            <w:r w:rsidRPr="007601B4">
              <w:t xml:space="preserve">Ortam </w:t>
            </w:r>
          </w:p>
        </w:tc>
        <w:tc>
          <w:tcPr>
            <w:tcW w:w="6510" w:type="dxa"/>
          </w:tcPr>
          <w:p w14:paraId="35948286" w14:textId="64B8C689" w:rsidR="00BF34F6" w:rsidRPr="007601B4" w:rsidRDefault="00F635F6" w:rsidP="00FE4533">
            <w:pPr>
              <w:jc w:val="both"/>
              <w:cnfStyle w:val="000000100000" w:firstRow="0" w:lastRow="0" w:firstColumn="0" w:lastColumn="0" w:oddVBand="0" w:evenVBand="0" w:oddHBand="1" w:evenHBand="0" w:firstRowFirstColumn="0" w:firstRowLastColumn="0" w:lastRowFirstColumn="0" w:lastRowLastColumn="0"/>
            </w:pPr>
            <w:r w:rsidRPr="007601B4">
              <w:t>Elektronik ortamların dışında kalan tüm yazılı, basılı, görsel vb. diğer ortamlar</w:t>
            </w:r>
            <w:r w:rsidR="002442EB" w:rsidRPr="007601B4">
              <w:t>.</w:t>
            </w:r>
          </w:p>
        </w:tc>
      </w:tr>
      <w:tr w:rsidR="007601B4" w:rsidRPr="007601B4" w14:paraId="3489FD0F"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572BFADB" w14:textId="593F6B95" w:rsidR="006324EA" w:rsidRPr="007601B4" w:rsidRDefault="006324EA" w:rsidP="00DA53D9">
            <w:pPr>
              <w:jc w:val="both"/>
            </w:pPr>
            <w:r w:rsidRPr="007601B4">
              <w:t>G</w:t>
            </w:r>
            <w:r w:rsidR="00071B4D" w:rsidRPr="007601B4">
              <w:t>VKT (G</w:t>
            </w:r>
            <w:r w:rsidRPr="007601B4">
              <w:t>DPR</w:t>
            </w:r>
            <w:r w:rsidR="00071B4D" w:rsidRPr="007601B4">
              <w:t>)</w:t>
            </w:r>
          </w:p>
        </w:tc>
        <w:tc>
          <w:tcPr>
            <w:tcW w:w="6510" w:type="dxa"/>
          </w:tcPr>
          <w:p w14:paraId="4D4393CD" w14:textId="30CD7171" w:rsidR="006324EA" w:rsidRPr="007601B4" w:rsidRDefault="006324EA" w:rsidP="00DA53D9">
            <w:pPr>
              <w:jc w:val="both"/>
              <w:cnfStyle w:val="000000000000" w:firstRow="0" w:lastRow="0" w:firstColumn="0" w:lastColumn="0" w:oddVBand="0" w:evenVBand="0" w:oddHBand="0" w:evenHBand="0" w:firstRowFirstColumn="0" w:firstRowLastColumn="0" w:lastRowFirstColumn="0" w:lastRowLastColumn="0"/>
            </w:pPr>
            <w:r w:rsidRPr="007601B4">
              <w:t>Ge</w:t>
            </w:r>
            <w:r w:rsidR="00071B4D" w:rsidRPr="007601B4">
              <w:t>nel Veri Koruma Tüzüğü (Ge</w:t>
            </w:r>
            <w:r w:rsidRPr="007601B4">
              <w:t>neral Data Protection Regulation</w:t>
            </w:r>
            <w:r w:rsidR="00C03D5D" w:rsidRPr="007601B4">
              <w:t>)</w:t>
            </w:r>
          </w:p>
        </w:tc>
      </w:tr>
      <w:tr w:rsidR="007601B4" w:rsidRPr="007601B4" w14:paraId="097D444E"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CBDFD45" w14:textId="77777777" w:rsidR="00932FAE" w:rsidRPr="007601B4" w:rsidRDefault="00932FAE" w:rsidP="00DA53D9">
            <w:pPr>
              <w:jc w:val="both"/>
            </w:pPr>
            <w:r w:rsidRPr="007601B4">
              <w:t>İlgili Kişi</w:t>
            </w:r>
          </w:p>
        </w:tc>
        <w:tc>
          <w:tcPr>
            <w:tcW w:w="6510" w:type="dxa"/>
          </w:tcPr>
          <w:p w14:paraId="0FAA0B39" w14:textId="77777777" w:rsidR="00932FAE" w:rsidRPr="007601B4" w:rsidRDefault="00932FAE" w:rsidP="00DA53D9">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sidRPr="007601B4">
              <w:rPr>
                <w:color w:val="auto"/>
              </w:rPr>
              <w:t xml:space="preserve">Kişisel verisi işlenen gerçek kişi. </w:t>
            </w:r>
          </w:p>
        </w:tc>
      </w:tr>
      <w:tr w:rsidR="007601B4" w:rsidRPr="007601B4" w14:paraId="387AE8C8"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25B21976" w14:textId="77777777" w:rsidR="00932FAE" w:rsidRPr="007601B4" w:rsidRDefault="00932FAE" w:rsidP="00DA53D9">
            <w:pPr>
              <w:jc w:val="both"/>
            </w:pPr>
            <w:r w:rsidRPr="007601B4">
              <w:t>İmha</w:t>
            </w:r>
          </w:p>
        </w:tc>
        <w:tc>
          <w:tcPr>
            <w:tcW w:w="6510" w:type="dxa"/>
          </w:tcPr>
          <w:p w14:paraId="3C879564" w14:textId="77777777" w:rsidR="00932FAE" w:rsidRPr="007601B4" w:rsidRDefault="00932FAE" w:rsidP="00DA53D9">
            <w:pPr>
              <w:pStyle w:val="Default"/>
              <w:jc w:val="both"/>
              <w:cnfStyle w:val="000000000000" w:firstRow="0" w:lastRow="0" w:firstColumn="0" w:lastColumn="0" w:oddVBand="0" w:evenVBand="0" w:oddHBand="0" w:evenHBand="0" w:firstRowFirstColumn="0" w:firstRowLastColumn="0" w:lastRowFirstColumn="0" w:lastRowLastColumn="0"/>
              <w:rPr>
                <w:color w:val="auto"/>
              </w:rPr>
            </w:pPr>
            <w:r w:rsidRPr="007601B4">
              <w:rPr>
                <w:color w:val="auto"/>
              </w:rPr>
              <w:t xml:space="preserve">Kişisel verilerin silinmesi, yok edilmesi veya anonim hale getirilmesi. </w:t>
            </w:r>
          </w:p>
        </w:tc>
      </w:tr>
      <w:tr w:rsidR="007601B4" w:rsidRPr="007601B4" w14:paraId="7B7526E6"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A0F6B45" w14:textId="3261C7B8" w:rsidR="00FB215A" w:rsidRPr="007601B4" w:rsidRDefault="00FB215A" w:rsidP="00DA53D9">
            <w:pPr>
              <w:jc w:val="both"/>
            </w:pPr>
            <w:r w:rsidRPr="007601B4">
              <w:t>Kayıt Ortamı</w:t>
            </w:r>
          </w:p>
        </w:tc>
        <w:tc>
          <w:tcPr>
            <w:tcW w:w="6510" w:type="dxa"/>
          </w:tcPr>
          <w:p w14:paraId="0C92EC05" w14:textId="288C3010" w:rsidR="00FB215A" w:rsidRPr="007601B4" w:rsidRDefault="00FB215A" w:rsidP="002442EB">
            <w:pPr>
              <w:jc w:val="both"/>
              <w:cnfStyle w:val="000000100000" w:firstRow="0" w:lastRow="0" w:firstColumn="0" w:lastColumn="0" w:oddVBand="0" w:evenVBand="0" w:oddHBand="1" w:evenHBand="0" w:firstRowFirstColumn="0" w:firstRowLastColumn="0" w:lastRowFirstColumn="0" w:lastRowLastColumn="0"/>
            </w:pPr>
            <w:r w:rsidRPr="007601B4">
              <w:t>Tamamen veya kısmen otomatik olan ya da herhangi bir veri kayıt sisteminin parçası olmak kaydıyla otomatik olmayan yollarla işlenen kişisel verilerin bulunduğu her türlü ortam</w:t>
            </w:r>
            <w:r w:rsidR="002442EB" w:rsidRPr="007601B4">
              <w:t>.</w:t>
            </w:r>
          </w:p>
        </w:tc>
      </w:tr>
      <w:tr w:rsidR="007601B4" w:rsidRPr="007601B4" w14:paraId="4068DEF5"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5E41171F" w14:textId="77777777" w:rsidR="00DA53D9" w:rsidRPr="007601B4" w:rsidRDefault="00DA53D9" w:rsidP="00DA53D9">
            <w:pPr>
              <w:jc w:val="both"/>
            </w:pPr>
            <w:r w:rsidRPr="007601B4">
              <w:lastRenderedPageBreak/>
              <w:t>Kişisel veri envanteri</w:t>
            </w:r>
          </w:p>
        </w:tc>
        <w:tc>
          <w:tcPr>
            <w:tcW w:w="6510" w:type="dxa"/>
          </w:tcPr>
          <w:p w14:paraId="44E28082" w14:textId="251CA550" w:rsidR="00DA53D9" w:rsidRPr="007601B4" w:rsidRDefault="00DA53D9" w:rsidP="00DA53D9">
            <w:pPr>
              <w:pStyle w:val="Default"/>
              <w:jc w:val="both"/>
              <w:cnfStyle w:val="000000000000" w:firstRow="0" w:lastRow="0" w:firstColumn="0" w:lastColumn="0" w:oddVBand="0" w:evenVBand="0" w:oddHBand="0" w:evenHBand="0" w:firstRowFirstColumn="0" w:firstRowLastColumn="0" w:lastRowFirstColumn="0" w:lastRowLastColumn="0"/>
              <w:rPr>
                <w:color w:val="auto"/>
              </w:rPr>
            </w:pPr>
            <w:r w:rsidRPr="007601B4">
              <w:rPr>
                <w:color w:val="auto"/>
              </w:rPr>
              <w:t xml:space="preserve">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 </w:t>
            </w:r>
          </w:p>
        </w:tc>
      </w:tr>
      <w:tr w:rsidR="007601B4" w:rsidRPr="007601B4" w14:paraId="11BFD8DB"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5D62FAB" w14:textId="77777777" w:rsidR="00000EE6" w:rsidRPr="007601B4" w:rsidRDefault="00000EE6" w:rsidP="00000EE6">
            <w:r w:rsidRPr="007601B4">
              <w:t>Kişisel Verilerin İşlenmesi</w:t>
            </w:r>
          </w:p>
          <w:p w14:paraId="3540547B" w14:textId="77777777" w:rsidR="00000EE6" w:rsidRPr="007601B4" w:rsidRDefault="00000EE6" w:rsidP="00DA53D9">
            <w:pPr>
              <w:jc w:val="both"/>
            </w:pPr>
          </w:p>
        </w:tc>
        <w:tc>
          <w:tcPr>
            <w:tcW w:w="6510" w:type="dxa"/>
          </w:tcPr>
          <w:p w14:paraId="7FF5BF7B" w14:textId="56FEBD30" w:rsidR="00000EE6" w:rsidRPr="007601B4" w:rsidRDefault="00000EE6" w:rsidP="00000EE6">
            <w:pPr>
              <w:jc w:val="both"/>
              <w:cnfStyle w:val="000000100000" w:firstRow="0" w:lastRow="0" w:firstColumn="0" w:lastColumn="0" w:oddVBand="0" w:evenVBand="0" w:oddHBand="1" w:evenHBand="0" w:firstRowFirstColumn="0" w:firstRowLastColumn="0" w:lastRowFirstColumn="0" w:lastRowLastColumn="0"/>
            </w:pPr>
            <w:r w:rsidRPr="007601B4">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kullanılmasının engellenmesi gibi veriler üzerinde gerçekleştirilen her türlü işlem</w:t>
            </w:r>
            <w:r w:rsidR="002442EB" w:rsidRPr="007601B4">
              <w:t>.</w:t>
            </w:r>
          </w:p>
        </w:tc>
      </w:tr>
      <w:tr w:rsidR="007601B4" w:rsidRPr="007601B4" w14:paraId="597C0421"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123E44C8" w14:textId="77777777" w:rsidR="00DA53D9" w:rsidRPr="007601B4" w:rsidRDefault="00DA53D9" w:rsidP="00DA53D9">
            <w:pPr>
              <w:jc w:val="both"/>
            </w:pPr>
            <w:r w:rsidRPr="007601B4">
              <w:t>Kurul</w:t>
            </w:r>
          </w:p>
        </w:tc>
        <w:tc>
          <w:tcPr>
            <w:tcW w:w="6510" w:type="dxa"/>
          </w:tcPr>
          <w:p w14:paraId="79E17615" w14:textId="77777777" w:rsidR="00DA53D9" w:rsidRPr="007601B4" w:rsidRDefault="00DA53D9" w:rsidP="00DA53D9">
            <w:pPr>
              <w:jc w:val="both"/>
              <w:cnfStyle w:val="000000000000" w:firstRow="0" w:lastRow="0" w:firstColumn="0" w:lastColumn="0" w:oddVBand="0" w:evenVBand="0" w:oddHBand="0" w:evenHBand="0" w:firstRowFirstColumn="0" w:firstRowLastColumn="0" w:lastRowFirstColumn="0" w:lastRowLastColumn="0"/>
              <w:rPr>
                <w:b/>
              </w:rPr>
            </w:pPr>
            <w:r w:rsidRPr="007601B4">
              <w:t>Kişisel Verileri Koruma Kurulu.</w:t>
            </w:r>
          </w:p>
        </w:tc>
      </w:tr>
      <w:tr w:rsidR="007601B4" w:rsidRPr="007601B4" w14:paraId="189E6177"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5B7539D" w14:textId="77777777" w:rsidR="00DA53D9" w:rsidRPr="007601B4" w:rsidRDefault="00DA53D9" w:rsidP="00DA53D9">
            <w:pPr>
              <w:jc w:val="both"/>
            </w:pPr>
            <w:r w:rsidRPr="007601B4">
              <w:t>Kurum Arşivi</w:t>
            </w:r>
          </w:p>
        </w:tc>
        <w:tc>
          <w:tcPr>
            <w:tcW w:w="6510" w:type="dxa"/>
          </w:tcPr>
          <w:p w14:paraId="650F578B" w14:textId="7ABF805D" w:rsidR="00DA53D9" w:rsidRPr="007601B4" w:rsidRDefault="00086E12" w:rsidP="00DA53D9">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Pr>
                <w:color w:val="auto"/>
              </w:rPr>
              <w:t>Mekra Lang</w:t>
            </w:r>
            <w:r w:rsidR="00DA53D9" w:rsidRPr="007601B4">
              <w:rPr>
                <w:color w:val="auto"/>
              </w:rPr>
              <w:t xml:space="preserve"> arşivi.</w:t>
            </w:r>
          </w:p>
        </w:tc>
      </w:tr>
      <w:tr w:rsidR="007601B4" w:rsidRPr="007601B4" w14:paraId="1A6EBB93"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0F0DD046" w14:textId="77777777" w:rsidR="00DA53D9" w:rsidRPr="007601B4" w:rsidRDefault="00DA53D9" w:rsidP="00DA53D9">
            <w:pPr>
              <w:jc w:val="both"/>
            </w:pPr>
            <w:r w:rsidRPr="007601B4">
              <w:t>KVKK</w:t>
            </w:r>
          </w:p>
        </w:tc>
        <w:tc>
          <w:tcPr>
            <w:tcW w:w="6510" w:type="dxa"/>
          </w:tcPr>
          <w:p w14:paraId="1FFBD031" w14:textId="77777777" w:rsidR="00DA53D9" w:rsidRPr="007601B4" w:rsidRDefault="00DA53D9" w:rsidP="00DA53D9">
            <w:pPr>
              <w:jc w:val="both"/>
              <w:cnfStyle w:val="000000000000" w:firstRow="0" w:lastRow="0" w:firstColumn="0" w:lastColumn="0" w:oddVBand="0" w:evenVBand="0" w:oddHBand="0" w:evenHBand="0" w:firstRowFirstColumn="0" w:firstRowLastColumn="0" w:lastRowFirstColumn="0" w:lastRowLastColumn="0"/>
            </w:pPr>
            <w:r w:rsidRPr="007601B4">
              <w:t>6698 sayılı Kişisel Verileri Koruma Kanunu.</w:t>
            </w:r>
          </w:p>
        </w:tc>
      </w:tr>
      <w:tr w:rsidR="007601B4" w:rsidRPr="007601B4" w14:paraId="0770470C"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6E4764A" w14:textId="259AAC55" w:rsidR="00E7613D" w:rsidRPr="007601B4" w:rsidRDefault="00E7613D" w:rsidP="00E7613D">
            <w:r w:rsidRPr="007601B4">
              <w:t xml:space="preserve">Periyodik İmha </w:t>
            </w:r>
          </w:p>
          <w:p w14:paraId="41898AA6" w14:textId="77777777" w:rsidR="00E7613D" w:rsidRPr="007601B4" w:rsidRDefault="00E7613D" w:rsidP="00DA53D9">
            <w:pPr>
              <w:jc w:val="both"/>
            </w:pPr>
          </w:p>
        </w:tc>
        <w:tc>
          <w:tcPr>
            <w:tcW w:w="6510" w:type="dxa"/>
          </w:tcPr>
          <w:p w14:paraId="5498DD57" w14:textId="05ACAD16" w:rsidR="00E7613D" w:rsidRPr="007601B4" w:rsidRDefault="00E7613D" w:rsidP="00DA53D9">
            <w:pPr>
              <w:jc w:val="both"/>
              <w:cnfStyle w:val="000000100000" w:firstRow="0" w:lastRow="0" w:firstColumn="0" w:lastColumn="0" w:oddVBand="0" w:evenVBand="0" w:oddHBand="1" w:evenHBand="0" w:firstRowFirstColumn="0" w:firstRowLastColumn="0" w:lastRowFirstColumn="0" w:lastRowLastColumn="0"/>
            </w:pPr>
            <w:r w:rsidRPr="007601B4">
              <w:t>Kanunda yer alan kişisel verilerin işlenme şartlarının tamamının ortadan kalkması durumunda kişisel verileri saklama ve imha politikasında belirtilen ve tekrar eden aralıklarla re’sen gerçekleştirilecek silme, yok etme veya anonim hale getirme işlemi</w:t>
            </w:r>
            <w:r w:rsidR="002442EB" w:rsidRPr="007601B4">
              <w:t>.</w:t>
            </w:r>
          </w:p>
        </w:tc>
      </w:tr>
      <w:tr w:rsidR="007601B4" w:rsidRPr="007601B4" w14:paraId="20A5C362"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251EACBA" w14:textId="77777777" w:rsidR="00DA53D9" w:rsidRPr="007601B4" w:rsidRDefault="00DA53D9" w:rsidP="00DA53D9">
            <w:pPr>
              <w:jc w:val="both"/>
            </w:pPr>
            <w:r w:rsidRPr="007601B4">
              <w:t>Politika</w:t>
            </w:r>
          </w:p>
        </w:tc>
        <w:tc>
          <w:tcPr>
            <w:tcW w:w="6510" w:type="dxa"/>
          </w:tcPr>
          <w:p w14:paraId="24D5297F" w14:textId="4C78E5E1" w:rsidR="00DA53D9" w:rsidRPr="007601B4" w:rsidRDefault="00DA53D9" w:rsidP="00DA53D9">
            <w:pPr>
              <w:pStyle w:val="Default"/>
              <w:jc w:val="both"/>
              <w:cnfStyle w:val="000000000000" w:firstRow="0" w:lastRow="0" w:firstColumn="0" w:lastColumn="0" w:oddVBand="0" w:evenVBand="0" w:oddHBand="0" w:evenHBand="0" w:firstRowFirstColumn="0" w:firstRowLastColumn="0" w:lastRowFirstColumn="0" w:lastRowLastColumn="0"/>
              <w:rPr>
                <w:color w:val="auto"/>
              </w:rPr>
            </w:pPr>
            <w:r w:rsidRPr="007601B4">
              <w:rPr>
                <w:color w:val="auto"/>
              </w:rPr>
              <w:t xml:space="preserve">İşbu Kişisel Verileri Saklama ve İmha Politikası </w:t>
            </w:r>
            <w:r w:rsidR="002442EB" w:rsidRPr="007601B4">
              <w:rPr>
                <w:color w:val="auto"/>
              </w:rPr>
              <w:t>.</w:t>
            </w:r>
          </w:p>
        </w:tc>
      </w:tr>
      <w:tr w:rsidR="007601B4" w:rsidRPr="007601B4" w14:paraId="169C64C1"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2453CB4" w14:textId="32575101" w:rsidR="00DA53D9" w:rsidRPr="007601B4" w:rsidRDefault="00086E12" w:rsidP="00DA53D9">
            <w:pPr>
              <w:jc w:val="both"/>
            </w:pPr>
            <w:r>
              <w:t>Mekra Lang</w:t>
            </w:r>
          </w:p>
        </w:tc>
        <w:tc>
          <w:tcPr>
            <w:tcW w:w="6510" w:type="dxa"/>
          </w:tcPr>
          <w:p w14:paraId="05367E6A" w14:textId="16953961" w:rsidR="00DA53D9" w:rsidRPr="007601B4" w:rsidRDefault="00086E12" w:rsidP="00DA53D9">
            <w:pPr>
              <w:jc w:val="both"/>
              <w:cnfStyle w:val="000000100000" w:firstRow="0" w:lastRow="0" w:firstColumn="0" w:lastColumn="0" w:oddVBand="0" w:evenVBand="0" w:oddHBand="1" w:evenHBand="0" w:firstRowFirstColumn="0" w:firstRowLastColumn="0" w:lastRowFirstColumn="0" w:lastRowLastColumn="0"/>
            </w:pPr>
            <w:r>
              <w:t>Mekra Lang Otomotiv Yan Sanayi</w:t>
            </w:r>
            <w:r w:rsidR="00F87733" w:rsidRPr="00857C31">
              <w:t xml:space="preserve"> Anonim Şirketi</w:t>
            </w:r>
          </w:p>
        </w:tc>
      </w:tr>
      <w:tr w:rsidR="007601B4" w:rsidRPr="007601B4" w14:paraId="11AC8F40"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08D1F517" w14:textId="77777777" w:rsidR="00DA53D9" w:rsidRPr="007601B4" w:rsidRDefault="00DA53D9" w:rsidP="00DA53D9">
            <w:pPr>
              <w:jc w:val="both"/>
            </w:pPr>
            <w:r w:rsidRPr="007601B4">
              <w:t>Özel Nitelikli Kişisel Veri</w:t>
            </w:r>
          </w:p>
        </w:tc>
        <w:tc>
          <w:tcPr>
            <w:tcW w:w="6510" w:type="dxa"/>
          </w:tcPr>
          <w:p w14:paraId="79B436F0" w14:textId="77777777" w:rsidR="00DA53D9" w:rsidRPr="007601B4" w:rsidRDefault="00DA53D9" w:rsidP="00DA53D9">
            <w:pPr>
              <w:pStyle w:val="Default"/>
              <w:jc w:val="both"/>
              <w:cnfStyle w:val="000000000000" w:firstRow="0" w:lastRow="0" w:firstColumn="0" w:lastColumn="0" w:oddVBand="0" w:evenVBand="0" w:oddHBand="0" w:evenHBand="0" w:firstRowFirstColumn="0" w:firstRowLastColumn="0" w:lastRowFirstColumn="0" w:lastRowLastColumn="0"/>
              <w:rPr>
                <w:color w:val="auto"/>
              </w:rPr>
            </w:pPr>
            <w:r w:rsidRPr="007601B4">
              <w:rPr>
                <w:color w:val="auto"/>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p>
        </w:tc>
      </w:tr>
      <w:tr w:rsidR="007601B4" w:rsidRPr="007601B4" w14:paraId="3482FFD1"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40039AF" w14:textId="77777777" w:rsidR="003F5CA5" w:rsidRPr="007601B4" w:rsidRDefault="003F5CA5" w:rsidP="00DA53D9">
            <w:pPr>
              <w:jc w:val="both"/>
            </w:pPr>
            <w:r w:rsidRPr="007601B4">
              <w:t>Veri İşleyen</w:t>
            </w:r>
          </w:p>
        </w:tc>
        <w:tc>
          <w:tcPr>
            <w:tcW w:w="6510" w:type="dxa"/>
          </w:tcPr>
          <w:p w14:paraId="37B1A13A" w14:textId="77777777" w:rsidR="003F5CA5" w:rsidRPr="007601B4" w:rsidRDefault="003F5CA5" w:rsidP="00DA53D9">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sidRPr="007601B4">
              <w:rPr>
                <w:color w:val="auto"/>
              </w:rPr>
              <w:t xml:space="preserve">Veri sorumlusunun verdiği yetkiye dayanarak veri sorumlusu adına kişisel verileri işleyen gerçek veya tüzel kişi. </w:t>
            </w:r>
          </w:p>
        </w:tc>
      </w:tr>
      <w:tr w:rsidR="007601B4" w:rsidRPr="007601B4" w14:paraId="2FDEBB4E"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51F527BC" w14:textId="77777777" w:rsidR="00323F15" w:rsidRPr="007601B4" w:rsidRDefault="00323F15" w:rsidP="00323F15">
            <w:r w:rsidRPr="007601B4">
              <w:t>Veri Kayıt Sistemi</w:t>
            </w:r>
          </w:p>
          <w:p w14:paraId="749FAD7D" w14:textId="77777777" w:rsidR="00323F15" w:rsidRPr="007601B4" w:rsidRDefault="00323F15" w:rsidP="00DA53D9">
            <w:pPr>
              <w:jc w:val="both"/>
            </w:pPr>
          </w:p>
        </w:tc>
        <w:tc>
          <w:tcPr>
            <w:tcW w:w="6510" w:type="dxa"/>
          </w:tcPr>
          <w:p w14:paraId="2CCF82EE" w14:textId="0D4B2586" w:rsidR="00323F15" w:rsidRPr="007601B4" w:rsidRDefault="00323F15" w:rsidP="00323F15">
            <w:pPr>
              <w:jc w:val="both"/>
              <w:cnfStyle w:val="000000000000" w:firstRow="0" w:lastRow="0" w:firstColumn="0" w:lastColumn="0" w:oddVBand="0" w:evenVBand="0" w:oddHBand="0" w:evenHBand="0" w:firstRowFirstColumn="0" w:firstRowLastColumn="0" w:lastRowFirstColumn="0" w:lastRowLastColumn="0"/>
            </w:pPr>
            <w:r w:rsidRPr="007601B4">
              <w:t>Kişisel verilerin belirli kriterlere göre yapılandırılarak işlendiği kayıt sistemi</w:t>
            </w:r>
            <w:r w:rsidR="002442EB" w:rsidRPr="007601B4">
              <w:t>.</w:t>
            </w:r>
          </w:p>
        </w:tc>
      </w:tr>
      <w:tr w:rsidR="007601B4" w:rsidRPr="007601B4" w14:paraId="47C39541"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09CD549" w14:textId="77777777" w:rsidR="003F5CA5" w:rsidRPr="007601B4" w:rsidRDefault="003F5CA5" w:rsidP="003F5CA5">
            <w:pPr>
              <w:jc w:val="both"/>
            </w:pPr>
            <w:r w:rsidRPr="007601B4">
              <w:t>Veri Sorumlusu</w:t>
            </w:r>
          </w:p>
        </w:tc>
        <w:tc>
          <w:tcPr>
            <w:tcW w:w="6510" w:type="dxa"/>
          </w:tcPr>
          <w:p w14:paraId="3BAF1BA0" w14:textId="77777777" w:rsidR="003F5CA5" w:rsidRPr="007601B4" w:rsidRDefault="003F5CA5" w:rsidP="003F5CA5">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sidRPr="007601B4">
              <w:rPr>
                <w:color w:val="auto"/>
              </w:rPr>
              <w:t xml:space="preserve">Kişisel verilerin işleme amaçlarını ve vasıtalarını belirleyen, veri kayıt sisteminin kurulmasında ve yönetilmesinden sorumlu gerçek veya tüzel kişi. </w:t>
            </w:r>
          </w:p>
        </w:tc>
      </w:tr>
      <w:tr w:rsidR="007601B4" w:rsidRPr="007601B4" w14:paraId="01AE8721" w14:textId="77777777" w:rsidTr="00DA53D9">
        <w:tc>
          <w:tcPr>
            <w:cnfStyle w:val="001000000000" w:firstRow="0" w:lastRow="0" w:firstColumn="1" w:lastColumn="0" w:oddVBand="0" w:evenVBand="0" w:oddHBand="0" w:evenHBand="0" w:firstRowFirstColumn="0" w:firstRowLastColumn="0" w:lastRowFirstColumn="0" w:lastRowLastColumn="0"/>
            <w:tcW w:w="2410" w:type="dxa"/>
          </w:tcPr>
          <w:p w14:paraId="0BB169E2" w14:textId="77777777" w:rsidR="00B12D60" w:rsidRPr="007601B4" w:rsidRDefault="00B12D60" w:rsidP="00B12D60">
            <w:r w:rsidRPr="007601B4">
              <w:t>Veri Sorumluları Sicil Bilgi Sistemi</w:t>
            </w:r>
          </w:p>
          <w:p w14:paraId="4B1DCEDE" w14:textId="3AB80F1C" w:rsidR="00B12D60" w:rsidRPr="007601B4" w:rsidRDefault="00B12D60" w:rsidP="003F5CA5">
            <w:pPr>
              <w:jc w:val="both"/>
            </w:pPr>
            <w:r w:rsidRPr="007601B4">
              <w:t>(VERBİS)</w:t>
            </w:r>
          </w:p>
        </w:tc>
        <w:tc>
          <w:tcPr>
            <w:tcW w:w="6510" w:type="dxa"/>
          </w:tcPr>
          <w:p w14:paraId="5195FA42" w14:textId="16EB4A3E" w:rsidR="00B12D60" w:rsidRPr="007601B4" w:rsidRDefault="00AF7589" w:rsidP="00AF7589">
            <w:pPr>
              <w:jc w:val="both"/>
              <w:cnfStyle w:val="000000000000" w:firstRow="0" w:lastRow="0" w:firstColumn="0" w:lastColumn="0" w:oddVBand="0" w:evenVBand="0" w:oddHBand="0" w:evenHBand="0" w:firstRowFirstColumn="0" w:firstRowLastColumn="0" w:lastRowFirstColumn="0" w:lastRowLastColumn="0"/>
            </w:pPr>
            <w:r w:rsidRPr="007601B4">
              <w:t>Veri sorumlularının Sicile başvuruda ve Sicile ilişkin ilgili diğer işlemlerde kullanacakları, internet üzerinden erişilebilen, Başkanlık tarafından oluşturulan ve yönetilen bilişim sistemi</w:t>
            </w:r>
            <w:r w:rsidR="002442EB" w:rsidRPr="007601B4">
              <w:t>.</w:t>
            </w:r>
          </w:p>
        </w:tc>
      </w:tr>
      <w:tr w:rsidR="007601B4" w:rsidRPr="007601B4" w14:paraId="1E580D52" w14:textId="77777777" w:rsidTr="00DA53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541A712" w14:textId="052A07D1" w:rsidR="003F5CA5" w:rsidRPr="007601B4" w:rsidRDefault="003F5CA5" w:rsidP="003F5CA5">
            <w:pPr>
              <w:pStyle w:val="Default"/>
              <w:jc w:val="both"/>
              <w:rPr>
                <w:color w:val="auto"/>
              </w:rPr>
            </w:pPr>
            <w:r w:rsidRPr="007601B4">
              <w:rPr>
                <w:bCs w:val="0"/>
                <w:color w:val="auto"/>
              </w:rPr>
              <w:t xml:space="preserve">Yönetmelik </w:t>
            </w:r>
          </w:p>
        </w:tc>
        <w:tc>
          <w:tcPr>
            <w:tcW w:w="6510" w:type="dxa"/>
          </w:tcPr>
          <w:p w14:paraId="32B329D1" w14:textId="77777777" w:rsidR="003F5CA5" w:rsidRPr="007601B4" w:rsidRDefault="003F5CA5" w:rsidP="003F5CA5">
            <w:pPr>
              <w:pStyle w:val="Default"/>
              <w:jc w:val="both"/>
              <w:cnfStyle w:val="000000100000" w:firstRow="0" w:lastRow="0" w:firstColumn="0" w:lastColumn="0" w:oddVBand="0" w:evenVBand="0" w:oddHBand="1" w:evenHBand="0" w:firstRowFirstColumn="0" w:firstRowLastColumn="0" w:lastRowFirstColumn="0" w:lastRowLastColumn="0"/>
              <w:rPr>
                <w:color w:val="auto"/>
              </w:rPr>
            </w:pPr>
            <w:r w:rsidRPr="007601B4">
              <w:rPr>
                <w:color w:val="auto"/>
              </w:rPr>
              <w:t xml:space="preserve">28 Ekim 2017 tarihli Resmî Gazetede yayımlanan Kişisel Verilerin Silinmesi, Yok Edilmesi veya Anonim Hale Getirilmesi Hakkında Yönetmelik. </w:t>
            </w:r>
          </w:p>
        </w:tc>
      </w:tr>
    </w:tbl>
    <w:p w14:paraId="3303C6D3" w14:textId="75C70D6F" w:rsidR="00932FAE" w:rsidRDefault="00932FAE" w:rsidP="00992D73">
      <w:pPr>
        <w:jc w:val="both"/>
        <w:rPr>
          <w:b/>
        </w:rPr>
      </w:pPr>
    </w:p>
    <w:p w14:paraId="705B5B4D" w14:textId="7BCA7C19" w:rsidR="00086E12" w:rsidRDefault="00086E12" w:rsidP="00992D73">
      <w:pPr>
        <w:jc w:val="both"/>
        <w:rPr>
          <w:b/>
        </w:rPr>
      </w:pPr>
    </w:p>
    <w:p w14:paraId="2207D746" w14:textId="21DA6C94" w:rsidR="00086E12" w:rsidRDefault="00086E12" w:rsidP="00992D73">
      <w:pPr>
        <w:jc w:val="both"/>
        <w:rPr>
          <w:b/>
        </w:rPr>
      </w:pPr>
    </w:p>
    <w:p w14:paraId="53841C91" w14:textId="77777777" w:rsidR="00086E12" w:rsidRDefault="00086E12" w:rsidP="00992D73">
      <w:pPr>
        <w:jc w:val="both"/>
        <w:rPr>
          <w:b/>
        </w:rPr>
      </w:pPr>
    </w:p>
    <w:p w14:paraId="0D0CA81B" w14:textId="77777777" w:rsidR="00FF57A6" w:rsidRPr="007601B4" w:rsidRDefault="00FF57A6" w:rsidP="00992D73">
      <w:pPr>
        <w:jc w:val="both"/>
        <w:rPr>
          <w:b/>
        </w:rPr>
      </w:pPr>
    </w:p>
    <w:p w14:paraId="32EF63CC" w14:textId="77777777" w:rsidR="00932FAE" w:rsidRPr="007601B4" w:rsidRDefault="00932FAE" w:rsidP="0099331A">
      <w:pPr>
        <w:pStyle w:val="Balk1"/>
        <w:numPr>
          <w:ilvl w:val="0"/>
          <w:numId w:val="1"/>
        </w:numPr>
        <w:rPr>
          <w:rFonts w:ascii="Times New Roman" w:hAnsi="Times New Roman" w:cs="Times New Roman"/>
          <w:b/>
          <w:bCs/>
          <w:color w:val="auto"/>
          <w:sz w:val="24"/>
          <w:szCs w:val="24"/>
        </w:rPr>
      </w:pPr>
      <w:bookmarkStart w:id="5" w:name="_Toc44309327"/>
      <w:r w:rsidRPr="007601B4">
        <w:rPr>
          <w:rFonts w:ascii="Times New Roman" w:hAnsi="Times New Roman" w:cs="Times New Roman"/>
          <w:b/>
          <w:bCs/>
          <w:color w:val="auto"/>
          <w:sz w:val="24"/>
          <w:szCs w:val="24"/>
        </w:rPr>
        <w:lastRenderedPageBreak/>
        <w:t>KAYIT ORTAMLARI</w:t>
      </w:r>
      <w:bookmarkEnd w:id="5"/>
      <w:r w:rsidRPr="007601B4">
        <w:rPr>
          <w:rFonts w:ascii="Times New Roman" w:hAnsi="Times New Roman" w:cs="Times New Roman"/>
          <w:b/>
          <w:bCs/>
          <w:color w:val="auto"/>
          <w:sz w:val="24"/>
          <w:szCs w:val="24"/>
        </w:rPr>
        <w:t xml:space="preserve"> </w:t>
      </w:r>
    </w:p>
    <w:p w14:paraId="24D4461A" w14:textId="77777777" w:rsidR="00932FAE" w:rsidRPr="007601B4" w:rsidRDefault="00932FAE" w:rsidP="00992D73">
      <w:pPr>
        <w:pStyle w:val="ListeParagraf"/>
        <w:spacing w:line="240" w:lineRule="auto"/>
        <w:ind w:left="360"/>
        <w:jc w:val="both"/>
        <w:rPr>
          <w:rFonts w:ascii="Times New Roman" w:hAnsi="Times New Roman" w:cs="Times New Roman"/>
          <w:b/>
          <w:sz w:val="24"/>
          <w:szCs w:val="24"/>
        </w:rPr>
      </w:pPr>
    </w:p>
    <w:p w14:paraId="6B0EFDDD" w14:textId="202D7862" w:rsidR="000E13D8" w:rsidRPr="007601B4" w:rsidRDefault="00932FAE" w:rsidP="00A7077C">
      <w:pPr>
        <w:jc w:val="both"/>
      </w:pPr>
      <w:r w:rsidRPr="007601B4">
        <w:t>Kişisel veriler, aşağıda</w:t>
      </w:r>
      <w:r w:rsidR="00D57D18" w:rsidRPr="007601B4">
        <w:t xml:space="preserve"> Tablo 1’de</w:t>
      </w:r>
      <w:r w:rsidRPr="007601B4">
        <w:t xml:space="preserve"> sayılan elektronik ve </w:t>
      </w:r>
      <w:r w:rsidR="00773D6F" w:rsidRPr="007601B4">
        <w:t>elektronik olmayan</w:t>
      </w:r>
      <w:r w:rsidRPr="007601B4">
        <w:t xml:space="preserve"> ortamlarda</w:t>
      </w:r>
      <w:r w:rsidR="005B6B24" w:rsidRPr="007601B4">
        <w:t>,</w:t>
      </w:r>
      <w:r w:rsidRPr="007601B4">
        <w:t xml:space="preserve"> hukuka uygun ve güvenli bir şekilde saklanır</w:t>
      </w:r>
      <w:r w:rsidR="004C4DB7">
        <w:t>.</w:t>
      </w:r>
    </w:p>
    <w:p w14:paraId="351EA0F4" w14:textId="73117652" w:rsidR="000E13D8" w:rsidRPr="007601B4" w:rsidRDefault="000E13D8" w:rsidP="00A7077C">
      <w:pPr>
        <w:jc w:val="both"/>
      </w:pPr>
    </w:p>
    <w:p w14:paraId="7FF52524" w14:textId="77777777" w:rsidR="000E13D8" w:rsidRPr="007601B4" w:rsidRDefault="000E13D8" w:rsidP="00A7077C">
      <w:pPr>
        <w:jc w:val="both"/>
      </w:pPr>
    </w:p>
    <w:p w14:paraId="291F0307" w14:textId="7D78500D" w:rsidR="007A0B68" w:rsidRPr="007601B4" w:rsidRDefault="009B4010" w:rsidP="005B7904">
      <w:pPr>
        <w:ind w:left="284"/>
        <w:jc w:val="both"/>
        <w:rPr>
          <w:b/>
          <w:i/>
        </w:rPr>
      </w:pPr>
      <w:r w:rsidRPr="007601B4">
        <w:rPr>
          <w:b/>
          <w:i/>
        </w:rPr>
        <w:t xml:space="preserve">Tablo 1: </w:t>
      </w:r>
      <w:r w:rsidR="005B7904" w:rsidRPr="007601B4">
        <w:rPr>
          <w:b/>
          <w:i/>
        </w:rPr>
        <w:t xml:space="preserve">Kişisel Verilerin </w:t>
      </w:r>
      <w:r w:rsidRPr="007601B4">
        <w:rPr>
          <w:b/>
          <w:i/>
        </w:rPr>
        <w:t xml:space="preserve">Kayıt Ortamları </w:t>
      </w:r>
    </w:p>
    <w:tbl>
      <w:tblPr>
        <w:tblStyle w:val="TabloKlavuzu"/>
        <w:tblW w:w="0" w:type="auto"/>
        <w:tblInd w:w="284" w:type="dxa"/>
        <w:tblLook w:val="04A0" w:firstRow="1" w:lastRow="0" w:firstColumn="1" w:lastColumn="0" w:noHBand="0" w:noVBand="1"/>
      </w:tblPr>
      <w:tblGrid>
        <w:gridCol w:w="4388"/>
        <w:gridCol w:w="4388"/>
      </w:tblGrid>
      <w:tr w:rsidR="007601B4" w:rsidRPr="007601B4" w14:paraId="5651E675" w14:textId="77777777" w:rsidTr="00773D6F">
        <w:tc>
          <w:tcPr>
            <w:tcW w:w="4531" w:type="dxa"/>
          </w:tcPr>
          <w:p w14:paraId="19045991" w14:textId="193FFFA2" w:rsidR="00773D6F" w:rsidRPr="007601B4" w:rsidRDefault="00773D6F" w:rsidP="00932FAE">
            <w:pPr>
              <w:jc w:val="both"/>
              <w:rPr>
                <w:b/>
              </w:rPr>
            </w:pPr>
            <w:r w:rsidRPr="007601B4">
              <w:rPr>
                <w:b/>
              </w:rPr>
              <w:t xml:space="preserve">Elektronik Ortamlar </w:t>
            </w:r>
          </w:p>
        </w:tc>
        <w:tc>
          <w:tcPr>
            <w:tcW w:w="4531" w:type="dxa"/>
          </w:tcPr>
          <w:p w14:paraId="56ECD270" w14:textId="6562B043" w:rsidR="00773D6F" w:rsidRPr="007601B4" w:rsidRDefault="00773D6F" w:rsidP="00932FAE">
            <w:pPr>
              <w:jc w:val="both"/>
              <w:rPr>
                <w:b/>
              </w:rPr>
            </w:pPr>
            <w:r w:rsidRPr="007601B4">
              <w:rPr>
                <w:b/>
              </w:rPr>
              <w:t xml:space="preserve">Elektronik Olmayan Ortamlar </w:t>
            </w:r>
          </w:p>
        </w:tc>
      </w:tr>
      <w:tr w:rsidR="00FF0A21" w:rsidRPr="007601B4" w14:paraId="234013DB" w14:textId="77777777" w:rsidTr="00773D6F">
        <w:tc>
          <w:tcPr>
            <w:tcW w:w="4531" w:type="dxa"/>
          </w:tcPr>
          <w:p w14:paraId="3DEA822A" w14:textId="77777777" w:rsidR="00E22736" w:rsidRPr="007601B4" w:rsidRDefault="003C4AA3" w:rsidP="00E22736">
            <w:pPr>
              <w:pStyle w:val="ListeParagraf"/>
              <w:numPr>
                <w:ilvl w:val="0"/>
                <w:numId w:val="11"/>
              </w:numPr>
              <w:jc w:val="both"/>
              <w:rPr>
                <w:rFonts w:ascii="Times New Roman" w:hAnsi="Times New Roman" w:cs="Times New Roman"/>
                <w:sz w:val="24"/>
                <w:szCs w:val="24"/>
              </w:rPr>
            </w:pPr>
            <w:r w:rsidRPr="007601B4">
              <w:rPr>
                <w:rFonts w:ascii="Times New Roman" w:hAnsi="Times New Roman" w:cs="Times New Roman"/>
                <w:sz w:val="24"/>
                <w:szCs w:val="24"/>
              </w:rPr>
              <w:t>Sunucular (Etki alanı, yedekleme, e-posta, veritabanı, web, dosya paylaşım, vb.)</w:t>
            </w:r>
          </w:p>
          <w:p w14:paraId="0E3C2376" w14:textId="268AD98B" w:rsidR="00E22736" w:rsidRPr="007601B4" w:rsidRDefault="003C4AA3" w:rsidP="00E22736">
            <w:pPr>
              <w:pStyle w:val="ListeParagraf"/>
              <w:numPr>
                <w:ilvl w:val="0"/>
                <w:numId w:val="11"/>
              </w:numPr>
              <w:jc w:val="both"/>
              <w:rPr>
                <w:rFonts w:ascii="Times New Roman" w:hAnsi="Times New Roman" w:cs="Times New Roman"/>
                <w:sz w:val="24"/>
                <w:szCs w:val="24"/>
              </w:rPr>
            </w:pPr>
            <w:r w:rsidRPr="007601B4">
              <w:rPr>
                <w:rFonts w:ascii="Times New Roman" w:hAnsi="Times New Roman" w:cs="Times New Roman"/>
                <w:sz w:val="24"/>
                <w:szCs w:val="24"/>
              </w:rPr>
              <w:t>Yazılımlar (ofis yazılımları, portal, VERBİS.)</w:t>
            </w:r>
          </w:p>
          <w:p w14:paraId="3BB11D5E" w14:textId="77777777" w:rsidR="00E22736" w:rsidRPr="007601B4" w:rsidRDefault="003C4AA3" w:rsidP="00E22736">
            <w:pPr>
              <w:pStyle w:val="ListeParagraf"/>
              <w:numPr>
                <w:ilvl w:val="0"/>
                <w:numId w:val="11"/>
              </w:numPr>
              <w:jc w:val="both"/>
              <w:rPr>
                <w:rFonts w:ascii="Times New Roman" w:hAnsi="Times New Roman" w:cs="Times New Roman"/>
                <w:sz w:val="24"/>
                <w:szCs w:val="24"/>
              </w:rPr>
            </w:pPr>
            <w:r w:rsidRPr="007601B4">
              <w:rPr>
                <w:rFonts w:ascii="Times New Roman" w:hAnsi="Times New Roman" w:cs="Times New Roman"/>
                <w:sz w:val="24"/>
                <w:szCs w:val="24"/>
              </w:rPr>
              <w:t xml:space="preserve">Bilgi güvenliği cihazları (güvenlik duvarı, saldırı tespit ve engelleme, günlük kayıt dosyası, antivirüs vb. ) </w:t>
            </w:r>
          </w:p>
          <w:p w14:paraId="5C39DF0F" w14:textId="73C20B51" w:rsidR="00E22736" w:rsidRPr="007601B4" w:rsidRDefault="003C4AA3" w:rsidP="00E22736">
            <w:pPr>
              <w:pStyle w:val="ListeParagraf"/>
              <w:numPr>
                <w:ilvl w:val="0"/>
                <w:numId w:val="11"/>
              </w:numPr>
              <w:jc w:val="both"/>
              <w:rPr>
                <w:rFonts w:ascii="Times New Roman" w:hAnsi="Times New Roman" w:cs="Times New Roman"/>
                <w:sz w:val="24"/>
                <w:szCs w:val="24"/>
              </w:rPr>
            </w:pPr>
            <w:r w:rsidRPr="007601B4">
              <w:rPr>
                <w:rFonts w:ascii="Times New Roman" w:hAnsi="Times New Roman" w:cs="Times New Roman"/>
                <w:sz w:val="24"/>
                <w:szCs w:val="24"/>
              </w:rPr>
              <w:t xml:space="preserve">Kişisel bilgisayarlar (Masaüstü, dizüstü) </w:t>
            </w:r>
          </w:p>
          <w:p w14:paraId="559653C8" w14:textId="07F8376A" w:rsidR="00E22736" w:rsidRPr="007601B4" w:rsidRDefault="003C4AA3" w:rsidP="00E22736">
            <w:pPr>
              <w:pStyle w:val="ListeParagraf"/>
              <w:numPr>
                <w:ilvl w:val="0"/>
                <w:numId w:val="11"/>
              </w:numPr>
              <w:jc w:val="both"/>
              <w:rPr>
                <w:rFonts w:ascii="Times New Roman" w:hAnsi="Times New Roman" w:cs="Times New Roman"/>
                <w:sz w:val="24"/>
                <w:szCs w:val="24"/>
              </w:rPr>
            </w:pPr>
            <w:r w:rsidRPr="007601B4">
              <w:rPr>
                <w:rFonts w:ascii="Times New Roman" w:hAnsi="Times New Roman" w:cs="Times New Roman"/>
                <w:sz w:val="24"/>
                <w:szCs w:val="24"/>
              </w:rPr>
              <w:t>Mobil cihazlar (telefon, tablet vb.)</w:t>
            </w:r>
          </w:p>
          <w:p w14:paraId="5FD27BE7" w14:textId="401F4EFA" w:rsidR="00E22736" w:rsidRPr="007601B4" w:rsidRDefault="003C4AA3" w:rsidP="00E22736">
            <w:pPr>
              <w:pStyle w:val="ListeParagraf"/>
              <w:numPr>
                <w:ilvl w:val="0"/>
                <w:numId w:val="11"/>
              </w:numPr>
              <w:jc w:val="both"/>
              <w:rPr>
                <w:rFonts w:ascii="Times New Roman" w:hAnsi="Times New Roman" w:cs="Times New Roman"/>
                <w:sz w:val="24"/>
                <w:szCs w:val="24"/>
              </w:rPr>
            </w:pPr>
            <w:r w:rsidRPr="007601B4">
              <w:rPr>
                <w:rFonts w:ascii="Times New Roman" w:hAnsi="Times New Roman" w:cs="Times New Roman"/>
                <w:sz w:val="24"/>
                <w:szCs w:val="24"/>
              </w:rPr>
              <w:t>Optik diskler (CD, DVD vb.)</w:t>
            </w:r>
          </w:p>
          <w:p w14:paraId="4BDF7BE9" w14:textId="77777777" w:rsidR="00E22736" w:rsidRPr="007601B4" w:rsidRDefault="003C4AA3" w:rsidP="00E22736">
            <w:pPr>
              <w:pStyle w:val="ListeParagraf"/>
              <w:numPr>
                <w:ilvl w:val="0"/>
                <w:numId w:val="11"/>
              </w:numPr>
              <w:jc w:val="both"/>
              <w:rPr>
                <w:rFonts w:ascii="Times New Roman" w:hAnsi="Times New Roman" w:cs="Times New Roman"/>
                <w:sz w:val="24"/>
                <w:szCs w:val="24"/>
              </w:rPr>
            </w:pPr>
            <w:r w:rsidRPr="007601B4">
              <w:rPr>
                <w:rFonts w:ascii="Times New Roman" w:hAnsi="Times New Roman" w:cs="Times New Roman"/>
                <w:sz w:val="24"/>
                <w:szCs w:val="24"/>
              </w:rPr>
              <w:t>Çıkartılabilir bellekler (USB, Hafıza Kart vb.)</w:t>
            </w:r>
          </w:p>
          <w:p w14:paraId="5297A085" w14:textId="0DE957F1" w:rsidR="003C4AA3" w:rsidRPr="007601B4" w:rsidRDefault="003C4AA3" w:rsidP="00E22736">
            <w:pPr>
              <w:pStyle w:val="ListeParagraf"/>
              <w:numPr>
                <w:ilvl w:val="0"/>
                <w:numId w:val="11"/>
              </w:numPr>
              <w:jc w:val="both"/>
              <w:rPr>
                <w:rFonts w:ascii="Times New Roman" w:hAnsi="Times New Roman" w:cs="Times New Roman"/>
                <w:sz w:val="24"/>
                <w:szCs w:val="24"/>
              </w:rPr>
            </w:pPr>
            <w:r w:rsidRPr="007601B4">
              <w:rPr>
                <w:rFonts w:ascii="Times New Roman" w:hAnsi="Times New Roman" w:cs="Times New Roman"/>
                <w:sz w:val="24"/>
                <w:szCs w:val="24"/>
              </w:rPr>
              <w:t>Yazıcı, tarayıcı, fotokopi makinesi</w:t>
            </w:r>
          </w:p>
          <w:p w14:paraId="3A87AB5E" w14:textId="77777777" w:rsidR="00FF0A21" w:rsidRPr="007601B4" w:rsidRDefault="00FF0A21" w:rsidP="00932FAE">
            <w:pPr>
              <w:jc w:val="both"/>
            </w:pPr>
          </w:p>
        </w:tc>
        <w:tc>
          <w:tcPr>
            <w:tcW w:w="4531" w:type="dxa"/>
          </w:tcPr>
          <w:p w14:paraId="360FAE2B" w14:textId="77777777" w:rsidR="00844186" w:rsidRPr="007601B4" w:rsidRDefault="00844186" w:rsidP="00844186">
            <w:pPr>
              <w:pStyle w:val="ListeParagraf"/>
              <w:numPr>
                <w:ilvl w:val="0"/>
                <w:numId w:val="3"/>
              </w:numPr>
              <w:ind w:left="332" w:hanging="376"/>
              <w:jc w:val="both"/>
              <w:rPr>
                <w:rFonts w:ascii="Times New Roman" w:hAnsi="Times New Roman" w:cs="Times New Roman"/>
                <w:sz w:val="24"/>
                <w:szCs w:val="24"/>
              </w:rPr>
            </w:pPr>
            <w:r w:rsidRPr="007601B4">
              <w:rPr>
                <w:rFonts w:ascii="Times New Roman" w:hAnsi="Times New Roman" w:cs="Times New Roman"/>
                <w:sz w:val="24"/>
                <w:szCs w:val="24"/>
              </w:rPr>
              <w:t>Kâğıt,</w:t>
            </w:r>
          </w:p>
          <w:p w14:paraId="0F0A3D9C" w14:textId="2F16BC0A" w:rsidR="00844186" w:rsidRPr="007601B4" w:rsidRDefault="00844186" w:rsidP="00844186">
            <w:pPr>
              <w:pStyle w:val="ListeParagraf"/>
              <w:numPr>
                <w:ilvl w:val="0"/>
                <w:numId w:val="3"/>
              </w:numPr>
              <w:ind w:left="332" w:hanging="376"/>
              <w:jc w:val="both"/>
              <w:rPr>
                <w:rFonts w:ascii="Times New Roman" w:hAnsi="Times New Roman" w:cs="Times New Roman"/>
                <w:sz w:val="24"/>
                <w:szCs w:val="24"/>
              </w:rPr>
            </w:pPr>
            <w:r w:rsidRPr="007601B4">
              <w:rPr>
                <w:rFonts w:ascii="Times New Roman" w:hAnsi="Times New Roman" w:cs="Times New Roman"/>
                <w:sz w:val="24"/>
                <w:szCs w:val="24"/>
              </w:rPr>
              <w:t>Manuel Veri Kayıt Ortamları (Sözleşmeler ve fer’i dokümanları, ziyaretçi kayıt defterleri, gönderici-alıcı formları, anke</w:t>
            </w:r>
            <w:r w:rsidR="00350016" w:rsidRPr="007601B4">
              <w:rPr>
                <w:rFonts w:ascii="Times New Roman" w:hAnsi="Times New Roman" w:cs="Times New Roman"/>
                <w:sz w:val="24"/>
                <w:szCs w:val="24"/>
              </w:rPr>
              <w:t>t</w:t>
            </w:r>
            <w:r w:rsidRPr="007601B4">
              <w:rPr>
                <w:rFonts w:ascii="Times New Roman" w:hAnsi="Times New Roman" w:cs="Times New Roman"/>
                <w:sz w:val="24"/>
                <w:szCs w:val="24"/>
              </w:rPr>
              <w:t xml:space="preserve"> formları, dilekçeler vb.),</w:t>
            </w:r>
          </w:p>
          <w:p w14:paraId="150CDF51" w14:textId="69A2364E" w:rsidR="00844186" w:rsidRPr="007601B4" w:rsidRDefault="00844186" w:rsidP="00844186">
            <w:pPr>
              <w:pStyle w:val="ListeParagraf"/>
              <w:numPr>
                <w:ilvl w:val="0"/>
                <w:numId w:val="3"/>
              </w:numPr>
              <w:ind w:left="332" w:hanging="376"/>
              <w:jc w:val="both"/>
              <w:rPr>
                <w:rFonts w:ascii="Times New Roman" w:hAnsi="Times New Roman" w:cs="Times New Roman"/>
                <w:sz w:val="24"/>
                <w:szCs w:val="24"/>
              </w:rPr>
            </w:pPr>
            <w:r w:rsidRPr="007601B4">
              <w:rPr>
                <w:rFonts w:ascii="Times New Roman" w:hAnsi="Times New Roman" w:cs="Times New Roman"/>
                <w:sz w:val="24"/>
                <w:szCs w:val="24"/>
              </w:rPr>
              <w:t>Yazılı, basılı, görsel ortamlar.</w:t>
            </w:r>
          </w:p>
          <w:p w14:paraId="01C5FB23" w14:textId="77777777" w:rsidR="00FF0A21" w:rsidRPr="007601B4" w:rsidRDefault="00FF0A21" w:rsidP="00932FAE">
            <w:pPr>
              <w:jc w:val="both"/>
            </w:pPr>
          </w:p>
        </w:tc>
      </w:tr>
    </w:tbl>
    <w:p w14:paraId="33D9E945" w14:textId="77777777" w:rsidR="00932FAE" w:rsidRPr="007601B4" w:rsidRDefault="00932FAE" w:rsidP="000E13D8">
      <w:pPr>
        <w:jc w:val="both"/>
        <w:rPr>
          <w:b/>
        </w:rPr>
      </w:pPr>
    </w:p>
    <w:p w14:paraId="49D6D5AE" w14:textId="77777777" w:rsidR="00932FAE" w:rsidRPr="007601B4" w:rsidRDefault="00932FAE" w:rsidP="0099331A">
      <w:pPr>
        <w:pStyle w:val="Balk1"/>
        <w:numPr>
          <w:ilvl w:val="0"/>
          <w:numId w:val="1"/>
        </w:numPr>
        <w:rPr>
          <w:rFonts w:ascii="Times New Roman" w:hAnsi="Times New Roman" w:cs="Times New Roman"/>
          <w:b/>
          <w:bCs/>
          <w:color w:val="auto"/>
          <w:sz w:val="24"/>
          <w:szCs w:val="24"/>
        </w:rPr>
      </w:pPr>
      <w:bookmarkStart w:id="6" w:name="_Toc44309328"/>
      <w:r w:rsidRPr="007601B4">
        <w:rPr>
          <w:rFonts w:ascii="Times New Roman" w:hAnsi="Times New Roman" w:cs="Times New Roman"/>
          <w:b/>
          <w:bCs/>
          <w:color w:val="auto"/>
          <w:sz w:val="24"/>
          <w:szCs w:val="24"/>
        </w:rPr>
        <w:t>SAKLAMA</w:t>
      </w:r>
      <w:bookmarkEnd w:id="6"/>
    </w:p>
    <w:p w14:paraId="51D05757" w14:textId="77777777" w:rsidR="00932FAE" w:rsidRPr="007601B4" w:rsidRDefault="00932FAE" w:rsidP="00651D38">
      <w:pPr>
        <w:jc w:val="both"/>
        <w:rPr>
          <w:b/>
        </w:rPr>
      </w:pPr>
    </w:p>
    <w:p w14:paraId="42CFB886" w14:textId="67EF7D96" w:rsidR="002E7036" w:rsidRPr="007601B4" w:rsidRDefault="00932FAE" w:rsidP="0099331A">
      <w:pPr>
        <w:pStyle w:val="Balk2"/>
        <w:numPr>
          <w:ilvl w:val="1"/>
          <w:numId w:val="1"/>
        </w:numPr>
        <w:spacing w:after="240"/>
        <w:rPr>
          <w:rFonts w:ascii="Times New Roman" w:hAnsi="Times New Roman" w:cs="Times New Roman"/>
          <w:b/>
          <w:bCs/>
          <w:color w:val="auto"/>
          <w:sz w:val="24"/>
          <w:szCs w:val="24"/>
        </w:rPr>
      </w:pPr>
      <w:bookmarkStart w:id="7" w:name="_Toc44309329"/>
      <w:r w:rsidRPr="007601B4">
        <w:rPr>
          <w:rFonts w:ascii="Times New Roman" w:hAnsi="Times New Roman" w:cs="Times New Roman"/>
          <w:b/>
          <w:bCs/>
          <w:color w:val="auto"/>
          <w:sz w:val="24"/>
          <w:szCs w:val="24"/>
        </w:rPr>
        <w:t>Saklamayı Gerektiren Hukuki Sebepler</w:t>
      </w:r>
      <w:bookmarkEnd w:id="7"/>
    </w:p>
    <w:p w14:paraId="61636D66" w14:textId="4899DAC2" w:rsidR="00595BC5" w:rsidRPr="007601B4" w:rsidRDefault="00595BC5" w:rsidP="00595BC5">
      <w:pPr>
        <w:jc w:val="both"/>
      </w:pPr>
      <w:r w:rsidRPr="007601B4">
        <w:t xml:space="preserve">Kanun’un 4. maddesinde işlenen kişisel verinin </w:t>
      </w:r>
      <w:r w:rsidR="006036C7" w:rsidRPr="007601B4">
        <w:t>“</w:t>
      </w:r>
      <w:r w:rsidRPr="007601B4">
        <w:t>işlendikleri amaçla bağlantılı, sınırlı ve ölçülü olması ve ilgili mevzuatta öngörülen veya işlendikleri amaç için gerekli süre kadar muhafaza edilmesi</w:t>
      </w:r>
      <w:r w:rsidR="006036C7" w:rsidRPr="007601B4">
        <w:t>”</w:t>
      </w:r>
      <w:r w:rsidRPr="007601B4">
        <w:t xml:space="preserve"> gerektiği belirtilmiş, 5</w:t>
      </w:r>
      <w:r w:rsidR="006036C7" w:rsidRPr="007601B4">
        <w:t>.</w:t>
      </w:r>
      <w:r w:rsidRPr="007601B4">
        <w:t xml:space="preserve"> ve 6</w:t>
      </w:r>
      <w:r w:rsidR="006036C7" w:rsidRPr="007601B4">
        <w:t>.</w:t>
      </w:r>
      <w:r w:rsidRPr="007601B4">
        <w:t xml:space="preserve"> maddeler</w:t>
      </w:r>
      <w:r w:rsidR="006036C7" w:rsidRPr="007601B4">
        <w:t>in</w:t>
      </w:r>
      <w:r w:rsidRPr="007601B4">
        <w:t>de ise</w:t>
      </w:r>
      <w:r w:rsidR="006036C7" w:rsidRPr="007601B4">
        <w:t>,</w:t>
      </w:r>
      <w:r w:rsidRPr="007601B4">
        <w:t xml:space="preserve"> kişisel verilerin işleme şartları sayılmıştır. Buna göre, </w:t>
      </w:r>
      <w:r w:rsidR="00086E12">
        <w:t>Mekra Lang</w:t>
      </w:r>
      <w:r w:rsidR="006036C7" w:rsidRPr="007601B4">
        <w:t xml:space="preserve"> </w:t>
      </w:r>
      <w:r w:rsidRPr="007601B4">
        <w:t xml:space="preserve">faaliyetleri çerçevesinde kişisel veriler, ilgili mevzuatta öngörülen veya işleme amaçlarımıza uygun süre kadar saklanır. </w:t>
      </w:r>
    </w:p>
    <w:p w14:paraId="6BE2C632" w14:textId="75DA68FE" w:rsidR="00595BC5" w:rsidRPr="007601B4" w:rsidRDefault="00595BC5" w:rsidP="00595BC5">
      <w:pPr>
        <w:jc w:val="both"/>
      </w:pPr>
    </w:p>
    <w:p w14:paraId="07B52B8E" w14:textId="7013EFD8" w:rsidR="00F71A72" w:rsidRPr="007601B4" w:rsidRDefault="00086E12" w:rsidP="00F71A72">
      <w:pPr>
        <w:jc w:val="both"/>
      </w:pPr>
      <w:r>
        <w:t>Mekra Lang</w:t>
      </w:r>
      <w:r w:rsidR="00932FAE" w:rsidRPr="007601B4">
        <w:t xml:space="preserve"> tarafından işlenen kişisel verilerin saklanmasını gerektiren hukuki sebepler</w:t>
      </w:r>
      <w:r w:rsidR="00E90716" w:rsidRPr="007601B4">
        <w:t xml:space="preserve"> </w:t>
      </w:r>
      <w:r w:rsidR="00932FAE" w:rsidRPr="007601B4">
        <w:t>başlıca şöyledir;</w:t>
      </w:r>
    </w:p>
    <w:p w14:paraId="64176FF3" w14:textId="77777777" w:rsidR="00F71A72" w:rsidRPr="007601B4" w:rsidRDefault="00F71A72" w:rsidP="00F71A72">
      <w:pPr>
        <w:jc w:val="both"/>
      </w:pPr>
    </w:p>
    <w:p w14:paraId="2FEE8FF3" w14:textId="512B690C" w:rsidR="003D1838" w:rsidRPr="00FF57A6" w:rsidRDefault="003D1838" w:rsidP="003D1838">
      <w:pPr>
        <w:pStyle w:val="ListeParagraf"/>
        <w:numPr>
          <w:ilvl w:val="0"/>
          <w:numId w:val="13"/>
        </w:numPr>
        <w:jc w:val="both"/>
        <w:rPr>
          <w:rFonts w:ascii="Times New Roman" w:hAnsi="Times New Roman" w:cs="Times New Roman"/>
          <w:sz w:val="24"/>
          <w:szCs w:val="24"/>
        </w:rPr>
      </w:pPr>
      <w:r w:rsidRPr="00FF57A6">
        <w:rPr>
          <w:rFonts w:ascii="Times New Roman" w:hAnsi="Times New Roman" w:cs="Times New Roman"/>
          <w:sz w:val="24"/>
          <w:szCs w:val="24"/>
        </w:rPr>
        <w:t xml:space="preserve">6698 sayılı Kişisel Verilerin Korunması Kanunu, </w:t>
      </w:r>
    </w:p>
    <w:p w14:paraId="0969C3EF" w14:textId="7D955A76" w:rsidR="00544361" w:rsidRPr="00FF57A6" w:rsidRDefault="00544361" w:rsidP="003D1838">
      <w:pPr>
        <w:pStyle w:val="ListeParagraf"/>
        <w:numPr>
          <w:ilvl w:val="0"/>
          <w:numId w:val="13"/>
        </w:numPr>
        <w:jc w:val="both"/>
        <w:rPr>
          <w:rFonts w:ascii="Times New Roman" w:hAnsi="Times New Roman" w:cs="Times New Roman"/>
          <w:sz w:val="24"/>
          <w:szCs w:val="24"/>
        </w:rPr>
      </w:pPr>
      <w:r w:rsidRPr="00FF57A6">
        <w:rPr>
          <w:rFonts w:ascii="Times New Roman" w:hAnsi="Times New Roman" w:cs="Times New Roman"/>
          <w:sz w:val="24"/>
          <w:szCs w:val="24"/>
          <w:lang w:eastAsia="en-GB"/>
        </w:rPr>
        <w:t xml:space="preserve">5651 s. </w:t>
      </w:r>
      <w:r w:rsidRPr="00FF57A6">
        <w:rPr>
          <w:rFonts w:ascii="Times New Roman" w:hAnsi="Times New Roman" w:cs="Times New Roman"/>
          <w:color w:val="282828"/>
          <w:sz w:val="24"/>
          <w:szCs w:val="24"/>
          <w:shd w:val="clear" w:color="auto" w:fill="FFFFFF"/>
        </w:rPr>
        <w:t>İnternet Ortamında Yapılan Yayınların Düzenlenmesi ve Bu Yayınlar Yoluyla İşlenen Suçlarla Mücadele Edilmesi Hakkında Kanun</w:t>
      </w:r>
    </w:p>
    <w:p w14:paraId="65BC5228" w14:textId="4A5BD703" w:rsidR="00544361" w:rsidRPr="007601B4" w:rsidRDefault="00124246" w:rsidP="003D1838">
      <w:pPr>
        <w:pStyle w:val="ListeParagraf"/>
        <w:numPr>
          <w:ilvl w:val="0"/>
          <w:numId w:val="13"/>
        </w:numPr>
        <w:jc w:val="both"/>
        <w:rPr>
          <w:rFonts w:ascii="Times New Roman" w:hAnsi="Times New Roman" w:cs="Times New Roman"/>
          <w:sz w:val="24"/>
          <w:szCs w:val="24"/>
        </w:rPr>
      </w:pPr>
      <w:r w:rsidRPr="00FF57A6">
        <w:rPr>
          <w:rFonts w:ascii="Times New Roman" w:hAnsi="Times New Roman" w:cs="Times New Roman"/>
          <w:sz w:val="24"/>
          <w:szCs w:val="24"/>
          <w:lang w:eastAsia="en-GB"/>
        </w:rPr>
        <w:t>397 sayılı Vergi</w:t>
      </w:r>
      <w:r>
        <w:rPr>
          <w:rFonts w:ascii="Times New Roman" w:hAnsi="Times New Roman" w:cs="Times New Roman"/>
          <w:sz w:val="24"/>
          <w:szCs w:val="24"/>
          <w:lang w:eastAsia="en-GB"/>
        </w:rPr>
        <w:t xml:space="preserve"> Usul Kanunu</w:t>
      </w:r>
    </w:p>
    <w:p w14:paraId="4F3A19C1" w14:textId="77777777" w:rsidR="00932FAE" w:rsidRPr="007601B4" w:rsidRDefault="00932FAE" w:rsidP="003F5CA5">
      <w:pPr>
        <w:pStyle w:val="ListeParagraf"/>
        <w:numPr>
          <w:ilvl w:val="0"/>
          <w:numId w:val="2"/>
        </w:numPr>
        <w:ind w:left="709"/>
        <w:jc w:val="both"/>
        <w:rPr>
          <w:rFonts w:ascii="Times New Roman" w:hAnsi="Times New Roman" w:cs="Times New Roman"/>
          <w:sz w:val="24"/>
          <w:szCs w:val="24"/>
        </w:rPr>
      </w:pPr>
      <w:r w:rsidRPr="007601B4">
        <w:rPr>
          <w:rFonts w:ascii="Times New Roman" w:hAnsi="Times New Roman" w:cs="Times New Roman"/>
          <w:sz w:val="24"/>
          <w:szCs w:val="24"/>
        </w:rPr>
        <w:t>6098 sayılı Türk Borçlar Kanunu,</w:t>
      </w:r>
    </w:p>
    <w:p w14:paraId="02FAD543" w14:textId="77777777" w:rsidR="00932FAE" w:rsidRPr="007601B4" w:rsidRDefault="00932FAE" w:rsidP="003F5CA5">
      <w:pPr>
        <w:pStyle w:val="ListeParagraf"/>
        <w:numPr>
          <w:ilvl w:val="0"/>
          <w:numId w:val="2"/>
        </w:numPr>
        <w:ind w:left="709"/>
        <w:jc w:val="both"/>
        <w:rPr>
          <w:rFonts w:ascii="Times New Roman" w:hAnsi="Times New Roman" w:cs="Times New Roman"/>
          <w:sz w:val="24"/>
          <w:szCs w:val="24"/>
        </w:rPr>
      </w:pPr>
      <w:r w:rsidRPr="007601B4">
        <w:rPr>
          <w:rFonts w:ascii="Times New Roman" w:hAnsi="Times New Roman" w:cs="Times New Roman"/>
          <w:sz w:val="24"/>
          <w:szCs w:val="24"/>
        </w:rPr>
        <w:t>6100 sayılı Hukuk Muhakemeleri Kanunu,</w:t>
      </w:r>
    </w:p>
    <w:p w14:paraId="6BD41E24" w14:textId="77777777" w:rsidR="00932FAE" w:rsidRPr="007601B4" w:rsidRDefault="00932FAE" w:rsidP="003F5CA5">
      <w:pPr>
        <w:pStyle w:val="ListeParagraf"/>
        <w:numPr>
          <w:ilvl w:val="0"/>
          <w:numId w:val="2"/>
        </w:numPr>
        <w:ind w:left="709"/>
        <w:jc w:val="both"/>
        <w:rPr>
          <w:rFonts w:ascii="Times New Roman" w:hAnsi="Times New Roman" w:cs="Times New Roman"/>
          <w:sz w:val="24"/>
          <w:szCs w:val="24"/>
        </w:rPr>
      </w:pPr>
      <w:r w:rsidRPr="007601B4">
        <w:rPr>
          <w:rFonts w:ascii="Times New Roman" w:hAnsi="Times New Roman" w:cs="Times New Roman"/>
          <w:sz w:val="24"/>
          <w:szCs w:val="24"/>
        </w:rPr>
        <w:t>6102 sayılı Türk Ticaret Kanunu,</w:t>
      </w:r>
    </w:p>
    <w:p w14:paraId="43952AC4" w14:textId="77777777" w:rsidR="00932FAE" w:rsidRPr="007601B4" w:rsidRDefault="00932FAE" w:rsidP="003F5CA5">
      <w:pPr>
        <w:pStyle w:val="ListeParagraf"/>
        <w:numPr>
          <w:ilvl w:val="0"/>
          <w:numId w:val="2"/>
        </w:numPr>
        <w:ind w:left="709"/>
        <w:jc w:val="both"/>
        <w:rPr>
          <w:rFonts w:ascii="Times New Roman" w:hAnsi="Times New Roman" w:cs="Times New Roman"/>
          <w:sz w:val="24"/>
          <w:szCs w:val="24"/>
        </w:rPr>
      </w:pPr>
      <w:r w:rsidRPr="007601B4">
        <w:rPr>
          <w:rFonts w:ascii="Times New Roman" w:hAnsi="Times New Roman" w:cs="Times New Roman"/>
          <w:sz w:val="24"/>
          <w:szCs w:val="24"/>
        </w:rPr>
        <w:lastRenderedPageBreak/>
        <w:t>2004 sayılı İcra ve İflas Kanunu,</w:t>
      </w:r>
    </w:p>
    <w:p w14:paraId="416BC428" w14:textId="77777777" w:rsidR="00932FAE" w:rsidRPr="007601B4" w:rsidRDefault="00932FAE" w:rsidP="003F5CA5">
      <w:pPr>
        <w:pStyle w:val="ListeParagraf"/>
        <w:numPr>
          <w:ilvl w:val="0"/>
          <w:numId w:val="2"/>
        </w:numPr>
        <w:ind w:left="709"/>
        <w:jc w:val="both"/>
        <w:rPr>
          <w:rFonts w:ascii="Times New Roman" w:hAnsi="Times New Roman" w:cs="Times New Roman"/>
          <w:sz w:val="24"/>
          <w:szCs w:val="24"/>
        </w:rPr>
      </w:pPr>
      <w:r w:rsidRPr="007601B4">
        <w:rPr>
          <w:rFonts w:ascii="Times New Roman" w:hAnsi="Times New Roman" w:cs="Times New Roman"/>
          <w:sz w:val="24"/>
          <w:szCs w:val="24"/>
        </w:rPr>
        <w:t>4857 sayılı İş Kanunu,</w:t>
      </w:r>
    </w:p>
    <w:p w14:paraId="10B6FCB1" w14:textId="6A44F564" w:rsidR="00D523FC" w:rsidRPr="007601B4" w:rsidRDefault="003409A1" w:rsidP="00632381">
      <w:pPr>
        <w:pStyle w:val="ListeParagraf"/>
        <w:numPr>
          <w:ilvl w:val="0"/>
          <w:numId w:val="2"/>
        </w:numPr>
        <w:ind w:left="709"/>
        <w:jc w:val="both"/>
        <w:rPr>
          <w:shd w:val="clear" w:color="auto" w:fill="FFFFFF"/>
        </w:rPr>
      </w:pPr>
      <w:r w:rsidRPr="007601B4">
        <w:rPr>
          <w:rFonts w:ascii="Times New Roman" w:hAnsi="Times New Roman" w:cs="Times New Roman"/>
          <w:sz w:val="24"/>
          <w:szCs w:val="24"/>
          <w:shd w:val="clear" w:color="auto" w:fill="FFFFFF"/>
        </w:rPr>
        <w:t>5070 Elektronik İmza Kanunu</w:t>
      </w:r>
      <w:r w:rsidR="000841F2" w:rsidRPr="007601B4">
        <w:rPr>
          <w:rFonts w:ascii="Times New Roman" w:hAnsi="Times New Roman" w:cs="Times New Roman"/>
          <w:sz w:val="24"/>
          <w:szCs w:val="24"/>
          <w:shd w:val="clear" w:color="auto" w:fill="FFFFFF"/>
        </w:rPr>
        <w:t>,</w:t>
      </w:r>
      <w:r w:rsidR="00D523FC" w:rsidRPr="007601B4">
        <w:rPr>
          <w:shd w:val="clear" w:color="auto" w:fill="FFFFFF"/>
        </w:rPr>
        <w:t xml:space="preserve"> </w:t>
      </w:r>
    </w:p>
    <w:p w14:paraId="5708CDD5" w14:textId="42FE3BA2" w:rsidR="00D523FC" w:rsidRPr="007601B4" w:rsidRDefault="00D523FC" w:rsidP="00D523FC">
      <w:pPr>
        <w:pStyle w:val="ListeParagraf"/>
        <w:numPr>
          <w:ilvl w:val="0"/>
          <w:numId w:val="2"/>
        </w:numPr>
        <w:ind w:left="709"/>
        <w:jc w:val="both"/>
        <w:rPr>
          <w:rFonts w:ascii="Times New Roman" w:hAnsi="Times New Roman" w:cs="Times New Roman"/>
          <w:sz w:val="24"/>
          <w:szCs w:val="24"/>
          <w:shd w:val="clear" w:color="auto" w:fill="FFFFFF"/>
        </w:rPr>
      </w:pPr>
      <w:r w:rsidRPr="007601B4">
        <w:rPr>
          <w:rFonts w:ascii="Times New Roman" w:hAnsi="Times New Roman" w:cs="Times New Roman"/>
          <w:sz w:val="24"/>
          <w:szCs w:val="24"/>
          <w:shd w:val="clear" w:color="auto" w:fill="FFFFFF"/>
        </w:rPr>
        <w:t>2828 sayılı Sosyal Hizmetler Kanunu</w:t>
      </w:r>
      <w:r w:rsidR="000841F2" w:rsidRPr="007601B4">
        <w:rPr>
          <w:rFonts w:ascii="Times New Roman" w:hAnsi="Times New Roman" w:cs="Times New Roman"/>
          <w:sz w:val="24"/>
          <w:szCs w:val="24"/>
          <w:shd w:val="clear" w:color="auto" w:fill="FFFFFF"/>
        </w:rPr>
        <w:t>,</w:t>
      </w:r>
    </w:p>
    <w:p w14:paraId="07CD3711" w14:textId="77777777" w:rsidR="00932FAE" w:rsidRPr="007601B4" w:rsidRDefault="00932FAE" w:rsidP="003F5CA5">
      <w:pPr>
        <w:pStyle w:val="ListeParagraf"/>
        <w:numPr>
          <w:ilvl w:val="0"/>
          <w:numId w:val="2"/>
        </w:numPr>
        <w:ind w:left="709"/>
        <w:jc w:val="both"/>
        <w:rPr>
          <w:rFonts w:ascii="Times New Roman" w:hAnsi="Times New Roman" w:cs="Times New Roman"/>
          <w:sz w:val="24"/>
          <w:szCs w:val="24"/>
        </w:rPr>
      </w:pPr>
      <w:r w:rsidRPr="007601B4">
        <w:rPr>
          <w:rFonts w:ascii="Times New Roman" w:hAnsi="Times New Roman" w:cs="Times New Roman"/>
          <w:sz w:val="24"/>
          <w:szCs w:val="24"/>
        </w:rPr>
        <w:t>5510 sayılı Sosyal Sigortalar ve Genel Sağlık Sigortası Kanunu,</w:t>
      </w:r>
    </w:p>
    <w:p w14:paraId="66C63854" w14:textId="2E429B9B" w:rsidR="00D523FC" w:rsidRPr="007601B4" w:rsidRDefault="00D523FC" w:rsidP="003F5CA5">
      <w:pPr>
        <w:pStyle w:val="ListeParagraf"/>
        <w:numPr>
          <w:ilvl w:val="0"/>
          <w:numId w:val="2"/>
        </w:numPr>
        <w:ind w:left="709"/>
        <w:jc w:val="both"/>
        <w:rPr>
          <w:rFonts w:ascii="Times New Roman" w:hAnsi="Times New Roman" w:cs="Times New Roman"/>
          <w:sz w:val="24"/>
          <w:szCs w:val="24"/>
        </w:rPr>
      </w:pPr>
      <w:r w:rsidRPr="007601B4">
        <w:rPr>
          <w:rFonts w:ascii="Times New Roman" w:hAnsi="Times New Roman" w:cs="Times New Roman"/>
          <w:sz w:val="24"/>
          <w:szCs w:val="24"/>
        </w:rPr>
        <w:t>6331 İş Sağlığı ve Güvenliği Kanunu</w:t>
      </w:r>
      <w:r w:rsidR="000841F2" w:rsidRPr="007601B4">
        <w:rPr>
          <w:rFonts w:ascii="Times New Roman" w:hAnsi="Times New Roman" w:cs="Times New Roman"/>
          <w:sz w:val="24"/>
          <w:szCs w:val="24"/>
        </w:rPr>
        <w:t>,</w:t>
      </w:r>
    </w:p>
    <w:p w14:paraId="4CA94D99" w14:textId="18EE8F8A" w:rsidR="00932FAE" w:rsidRPr="007601B4" w:rsidRDefault="00932FAE" w:rsidP="00370904">
      <w:pPr>
        <w:pStyle w:val="ListeParagraf"/>
        <w:numPr>
          <w:ilvl w:val="0"/>
          <w:numId w:val="2"/>
        </w:numPr>
        <w:ind w:left="709"/>
        <w:jc w:val="both"/>
        <w:rPr>
          <w:rFonts w:ascii="Times New Roman" w:hAnsi="Times New Roman" w:cs="Times New Roman"/>
          <w:sz w:val="24"/>
          <w:szCs w:val="24"/>
        </w:rPr>
      </w:pPr>
      <w:r w:rsidRPr="007601B4">
        <w:rPr>
          <w:rFonts w:ascii="Times New Roman" w:hAnsi="Times New Roman" w:cs="Times New Roman"/>
          <w:sz w:val="24"/>
          <w:szCs w:val="24"/>
        </w:rPr>
        <w:t xml:space="preserve">Bu kanunlar uyarınca yürürlükte olan diğer </w:t>
      </w:r>
      <w:r w:rsidR="004A0A32" w:rsidRPr="007601B4">
        <w:rPr>
          <w:rFonts w:ascii="Times New Roman" w:hAnsi="Times New Roman" w:cs="Times New Roman"/>
          <w:sz w:val="24"/>
          <w:szCs w:val="24"/>
        </w:rPr>
        <w:t xml:space="preserve">yönetmelik, tebliğ, vb. </w:t>
      </w:r>
      <w:r w:rsidRPr="007601B4">
        <w:rPr>
          <w:rFonts w:ascii="Times New Roman" w:hAnsi="Times New Roman" w:cs="Times New Roman"/>
          <w:sz w:val="24"/>
          <w:szCs w:val="24"/>
        </w:rPr>
        <w:t>ikincil düzenlemeler</w:t>
      </w:r>
      <w:r w:rsidR="0082026F" w:rsidRPr="007601B4">
        <w:rPr>
          <w:rFonts w:ascii="Times New Roman" w:hAnsi="Times New Roman" w:cs="Times New Roman"/>
          <w:sz w:val="24"/>
          <w:szCs w:val="24"/>
        </w:rPr>
        <w:t xml:space="preserve"> ile </w:t>
      </w:r>
      <w:r w:rsidR="00086E12">
        <w:rPr>
          <w:rFonts w:ascii="Times New Roman" w:hAnsi="Times New Roman" w:cs="Times New Roman"/>
          <w:sz w:val="24"/>
          <w:szCs w:val="24"/>
        </w:rPr>
        <w:t>Mekra Lang</w:t>
      </w:r>
      <w:r w:rsidR="004F3BC2">
        <w:rPr>
          <w:rFonts w:ascii="Times New Roman" w:hAnsi="Times New Roman" w:cs="Times New Roman"/>
          <w:sz w:val="24"/>
          <w:szCs w:val="24"/>
        </w:rPr>
        <w:t>’</w:t>
      </w:r>
      <w:r w:rsidR="00086E12">
        <w:rPr>
          <w:rFonts w:ascii="Times New Roman" w:hAnsi="Times New Roman" w:cs="Times New Roman"/>
          <w:sz w:val="24"/>
          <w:szCs w:val="24"/>
        </w:rPr>
        <w:t>ı</w:t>
      </w:r>
      <w:r w:rsidR="00EF3A08" w:rsidRPr="007601B4">
        <w:rPr>
          <w:rFonts w:ascii="Times New Roman" w:hAnsi="Times New Roman" w:cs="Times New Roman"/>
          <w:sz w:val="24"/>
          <w:szCs w:val="24"/>
        </w:rPr>
        <w:t xml:space="preserve">n yayınladığı yönerge, prosedür vd. </w:t>
      </w:r>
      <w:r w:rsidR="0082026F" w:rsidRPr="007601B4">
        <w:rPr>
          <w:rFonts w:ascii="Times New Roman" w:hAnsi="Times New Roman" w:cs="Times New Roman"/>
          <w:sz w:val="24"/>
          <w:szCs w:val="24"/>
        </w:rPr>
        <w:t>iç düzenlemeler</w:t>
      </w:r>
      <w:r w:rsidR="00EF3A08" w:rsidRPr="007601B4">
        <w:rPr>
          <w:rFonts w:ascii="Times New Roman" w:hAnsi="Times New Roman" w:cs="Times New Roman"/>
          <w:sz w:val="24"/>
          <w:szCs w:val="24"/>
        </w:rPr>
        <w:t>.</w:t>
      </w:r>
    </w:p>
    <w:p w14:paraId="402EA285" w14:textId="77777777" w:rsidR="00370904" w:rsidRPr="007601B4" w:rsidRDefault="00370904" w:rsidP="00370904">
      <w:pPr>
        <w:pStyle w:val="ListeParagraf"/>
        <w:ind w:left="709"/>
        <w:jc w:val="both"/>
        <w:rPr>
          <w:rFonts w:ascii="Times New Roman" w:hAnsi="Times New Roman" w:cs="Times New Roman"/>
          <w:sz w:val="24"/>
          <w:szCs w:val="24"/>
        </w:rPr>
      </w:pPr>
    </w:p>
    <w:p w14:paraId="6A162DC4" w14:textId="53801AFC" w:rsidR="00EF4806" w:rsidRPr="007601B4" w:rsidRDefault="00932FAE" w:rsidP="0099331A">
      <w:pPr>
        <w:pStyle w:val="Balk2"/>
        <w:numPr>
          <w:ilvl w:val="1"/>
          <w:numId w:val="1"/>
        </w:numPr>
        <w:spacing w:after="240"/>
        <w:rPr>
          <w:rFonts w:ascii="Times New Roman" w:hAnsi="Times New Roman" w:cs="Times New Roman"/>
          <w:b/>
          <w:color w:val="auto"/>
          <w:sz w:val="24"/>
          <w:szCs w:val="24"/>
        </w:rPr>
      </w:pPr>
      <w:bookmarkStart w:id="8" w:name="_Toc44309330"/>
      <w:r w:rsidRPr="007601B4">
        <w:rPr>
          <w:rFonts w:ascii="Times New Roman" w:hAnsi="Times New Roman" w:cs="Times New Roman"/>
          <w:b/>
          <w:bCs/>
          <w:color w:val="auto"/>
          <w:sz w:val="24"/>
          <w:szCs w:val="24"/>
        </w:rPr>
        <w:t>Saklamayı Gerektiren Amaçlar</w:t>
      </w:r>
      <w:bookmarkEnd w:id="8"/>
    </w:p>
    <w:p w14:paraId="6FE6957C" w14:textId="520C8DFE" w:rsidR="00932FAE" w:rsidRPr="007601B4" w:rsidRDefault="00086E12" w:rsidP="00C152A5">
      <w:pPr>
        <w:jc w:val="both"/>
      </w:pPr>
      <w:r>
        <w:t>Mekra Lang</w:t>
      </w:r>
      <w:r w:rsidR="00EF4806" w:rsidRPr="007601B4">
        <w:t>’</w:t>
      </w:r>
      <w:r>
        <w:t>ı</w:t>
      </w:r>
      <w:r w:rsidR="00EF4806" w:rsidRPr="007601B4">
        <w:t>n işlem süreçleri kapsamında işlenen kişisel verilerin saklamayı gerektiren amaçları aşağıda sayılmaktadır;</w:t>
      </w:r>
    </w:p>
    <w:p w14:paraId="7C01BBB7" w14:textId="77777777" w:rsidR="00EF4806" w:rsidRPr="007601B4" w:rsidRDefault="00EF4806" w:rsidP="00932FAE">
      <w:pPr>
        <w:pStyle w:val="ListeParagraf"/>
        <w:ind w:left="792"/>
        <w:jc w:val="both"/>
        <w:rPr>
          <w:rFonts w:ascii="Times New Roman" w:hAnsi="Times New Roman" w:cs="Times New Roman"/>
          <w:b/>
          <w:sz w:val="24"/>
          <w:szCs w:val="24"/>
        </w:rPr>
      </w:pPr>
    </w:p>
    <w:p w14:paraId="698B5D7B" w14:textId="77777777" w:rsidR="00253D2A" w:rsidRPr="007601B4" w:rsidRDefault="00253D2A" w:rsidP="00253D2A">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Kanundan doğan yükümlülüklerin yerine getirilmesi,</w:t>
      </w:r>
    </w:p>
    <w:p w14:paraId="228E1738" w14:textId="6AD36D5C" w:rsidR="00253D2A" w:rsidRPr="007601B4" w:rsidRDefault="00086E12" w:rsidP="00EF4806">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Mekra Lang</w:t>
      </w:r>
      <w:r w:rsidR="00253D2A" w:rsidRPr="007601B4">
        <w:rPr>
          <w:rFonts w:ascii="Times New Roman" w:hAnsi="Times New Roman" w:cs="Times New Roman"/>
          <w:sz w:val="24"/>
          <w:szCs w:val="24"/>
        </w:rPr>
        <w:t xml:space="preserve"> tarafından yürütülen faaliyet ve süreçler ile üstlenilen görevlerin icrası,</w:t>
      </w:r>
    </w:p>
    <w:p w14:paraId="66B6AA38" w14:textId="70F781E8" w:rsidR="00305E2C" w:rsidRPr="007601B4" w:rsidRDefault="00086E12" w:rsidP="00305E2C">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Mekra Lang</w:t>
      </w:r>
      <w:r w:rsidR="00305E2C" w:rsidRPr="007601B4">
        <w:rPr>
          <w:rFonts w:ascii="Times New Roman" w:hAnsi="Times New Roman" w:cs="Times New Roman"/>
          <w:sz w:val="24"/>
          <w:szCs w:val="24"/>
        </w:rPr>
        <w:t>’</w:t>
      </w:r>
      <w:r>
        <w:rPr>
          <w:rFonts w:ascii="Times New Roman" w:hAnsi="Times New Roman" w:cs="Times New Roman"/>
          <w:sz w:val="24"/>
          <w:szCs w:val="24"/>
        </w:rPr>
        <w:t>ı</w:t>
      </w:r>
      <w:r w:rsidR="00305E2C" w:rsidRPr="007601B4">
        <w:rPr>
          <w:rFonts w:ascii="Times New Roman" w:hAnsi="Times New Roman" w:cs="Times New Roman"/>
          <w:sz w:val="24"/>
          <w:szCs w:val="24"/>
        </w:rPr>
        <w:t>n faaliyet alanı içerisindeki yükümlülükleri ile üstlendiği hizmetler ve sorumlulukların yerine getirilmesi için gerekli aksiyo</w:t>
      </w:r>
      <w:r w:rsidR="00EC1F30" w:rsidRPr="007601B4">
        <w:rPr>
          <w:rFonts w:ascii="Times New Roman" w:hAnsi="Times New Roman" w:cs="Times New Roman"/>
          <w:sz w:val="24"/>
          <w:szCs w:val="24"/>
        </w:rPr>
        <w:t>n</w:t>
      </w:r>
      <w:r w:rsidR="00305E2C" w:rsidRPr="007601B4">
        <w:rPr>
          <w:rFonts w:ascii="Times New Roman" w:hAnsi="Times New Roman" w:cs="Times New Roman"/>
          <w:sz w:val="24"/>
          <w:szCs w:val="24"/>
        </w:rPr>
        <w:t>ların alınması,</w:t>
      </w:r>
    </w:p>
    <w:p w14:paraId="08AD0D4D" w14:textId="77777777" w:rsidR="00253D2A" w:rsidRPr="007601B4" w:rsidRDefault="00253D2A" w:rsidP="00253D2A">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Sözleşme süreçlerinin yönetilmesi</w:t>
      </w:r>
      <w:r w:rsidR="00305E2C" w:rsidRPr="007601B4">
        <w:rPr>
          <w:rFonts w:ascii="Times New Roman" w:hAnsi="Times New Roman" w:cs="Times New Roman"/>
          <w:sz w:val="24"/>
          <w:szCs w:val="24"/>
        </w:rPr>
        <w:t xml:space="preserve"> ve sözleşmelerin ifası</w:t>
      </w:r>
      <w:r w:rsidRPr="007601B4">
        <w:rPr>
          <w:rFonts w:ascii="Times New Roman" w:hAnsi="Times New Roman" w:cs="Times New Roman"/>
          <w:sz w:val="24"/>
          <w:szCs w:val="24"/>
        </w:rPr>
        <w:t>,</w:t>
      </w:r>
    </w:p>
    <w:p w14:paraId="71E3E61C" w14:textId="77777777" w:rsidR="00253D2A" w:rsidRPr="007601B4" w:rsidRDefault="00253D2A" w:rsidP="00253D2A">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İnsan kaynakları süreçlerinin yönetilmesi,</w:t>
      </w:r>
    </w:p>
    <w:p w14:paraId="4EFFC7A4" w14:textId="77777777" w:rsidR="00EF4806" w:rsidRPr="007601B4" w:rsidRDefault="00EF4806"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İletişim sağlanması,</w:t>
      </w:r>
    </w:p>
    <w:p w14:paraId="459AC801" w14:textId="77777777" w:rsidR="00EF4806" w:rsidRPr="007601B4" w:rsidRDefault="00EF4806"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İş/Çözüm Ortakları ile ilişkilerin ve faaliyetlerin yürütülmesi,</w:t>
      </w:r>
    </w:p>
    <w:p w14:paraId="5DF797A4" w14:textId="77777777" w:rsidR="00EF4806" w:rsidRPr="007601B4" w:rsidRDefault="00EF4806"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Mali/Finansal süreçlerin yönetilmesi,</w:t>
      </w:r>
    </w:p>
    <w:p w14:paraId="7E816124" w14:textId="77777777" w:rsidR="00EF4806" w:rsidRPr="007601B4" w:rsidRDefault="00EF4806"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Doğmuş veya doğabilecek hukuki/cezai/idari uyuşmazlıkların takibi ve ispat külfetinin yerine getirilmesi,</w:t>
      </w:r>
    </w:p>
    <w:p w14:paraId="447897DE" w14:textId="77777777" w:rsidR="00253D2A" w:rsidRPr="007601B4" w:rsidRDefault="00253D2A" w:rsidP="00253D2A">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Anonim şirket statüsünün gerektirdiği zorunlu işlemlerin yapılması,</w:t>
      </w:r>
    </w:p>
    <w:p w14:paraId="6166E7CD" w14:textId="77777777" w:rsidR="00EF4806" w:rsidRPr="007601B4" w:rsidRDefault="00EF4806"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Kurumsal sosyal sorumluluk projelerinin yerine getirilmesi,</w:t>
      </w:r>
    </w:p>
    <w:p w14:paraId="43D7A09A" w14:textId="77777777" w:rsidR="00EF4806" w:rsidRPr="007601B4" w:rsidRDefault="00EF4806"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Kurumsal politika, plan ve sürdürebilirliğin sağlanması,</w:t>
      </w:r>
    </w:p>
    <w:p w14:paraId="42391AD2" w14:textId="77777777" w:rsidR="002638B9" w:rsidRPr="007601B4" w:rsidRDefault="002638B9"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Kurum içi</w:t>
      </w:r>
      <w:r w:rsidR="00367E01" w:rsidRPr="007601B4">
        <w:rPr>
          <w:rFonts w:ascii="Times New Roman" w:hAnsi="Times New Roman" w:cs="Times New Roman"/>
          <w:sz w:val="24"/>
          <w:szCs w:val="24"/>
        </w:rPr>
        <w:t>-k</w:t>
      </w:r>
      <w:r w:rsidRPr="007601B4">
        <w:rPr>
          <w:rFonts w:ascii="Times New Roman" w:hAnsi="Times New Roman" w:cs="Times New Roman"/>
          <w:sz w:val="24"/>
          <w:szCs w:val="24"/>
        </w:rPr>
        <w:t>urum dışı eğitimlerin planlanması ve gerçekleştirilmesi,</w:t>
      </w:r>
    </w:p>
    <w:p w14:paraId="23C6D331" w14:textId="77777777" w:rsidR="002638B9" w:rsidRPr="007601B4" w:rsidRDefault="002638B9"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Toplantı hazırlık ve sonrası süreçlerin yönetilmesi,</w:t>
      </w:r>
    </w:p>
    <w:p w14:paraId="1DA0BDAB" w14:textId="77777777" w:rsidR="002638B9" w:rsidRPr="007601B4" w:rsidRDefault="002638B9"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İstihdam edilenlere karşı yükümlülüklerin yerine getirilmesi,</w:t>
      </w:r>
    </w:p>
    <w:p w14:paraId="3A990BCF" w14:textId="77777777" w:rsidR="00253D2A" w:rsidRPr="007601B4" w:rsidRDefault="00253D2A"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İstihdam edilenlere kurum içi rehberlik faaliyetlerinin yürü</w:t>
      </w:r>
      <w:r w:rsidR="00305E2C" w:rsidRPr="007601B4">
        <w:rPr>
          <w:rFonts w:ascii="Times New Roman" w:hAnsi="Times New Roman" w:cs="Times New Roman"/>
          <w:sz w:val="24"/>
          <w:szCs w:val="24"/>
        </w:rPr>
        <w:t>tü</w:t>
      </w:r>
      <w:r w:rsidRPr="007601B4">
        <w:rPr>
          <w:rFonts w:ascii="Times New Roman" w:hAnsi="Times New Roman" w:cs="Times New Roman"/>
          <w:sz w:val="24"/>
          <w:szCs w:val="24"/>
        </w:rPr>
        <w:t>lmesi,</w:t>
      </w:r>
    </w:p>
    <w:p w14:paraId="1C66D101" w14:textId="77777777" w:rsidR="002638B9" w:rsidRPr="007601B4" w:rsidRDefault="002638B9" w:rsidP="00305E2C">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Kurum içi denetimlerin sağlanması,</w:t>
      </w:r>
      <w:r w:rsidR="00305E2C" w:rsidRPr="007601B4">
        <w:rPr>
          <w:rFonts w:ascii="Times New Roman" w:hAnsi="Times New Roman" w:cs="Times New Roman"/>
          <w:sz w:val="24"/>
          <w:szCs w:val="24"/>
        </w:rPr>
        <w:t xml:space="preserve"> </w:t>
      </w:r>
    </w:p>
    <w:p w14:paraId="2F6CCDCF" w14:textId="77777777" w:rsidR="00CA4C5F" w:rsidRPr="007601B4" w:rsidRDefault="00305E2C"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 xml:space="preserve">Yapılan iş ve işlemlerin </w:t>
      </w:r>
      <w:r w:rsidR="00CA4C5F" w:rsidRPr="007601B4">
        <w:rPr>
          <w:rFonts w:ascii="Times New Roman" w:hAnsi="Times New Roman" w:cs="Times New Roman"/>
          <w:sz w:val="24"/>
          <w:szCs w:val="24"/>
        </w:rPr>
        <w:t>takibi, analiz ve raporla</w:t>
      </w:r>
      <w:r w:rsidRPr="007601B4">
        <w:rPr>
          <w:rFonts w:ascii="Times New Roman" w:hAnsi="Times New Roman" w:cs="Times New Roman"/>
          <w:sz w:val="24"/>
          <w:szCs w:val="24"/>
        </w:rPr>
        <w:t>n</w:t>
      </w:r>
      <w:r w:rsidR="00CA4C5F" w:rsidRPr="007601B4">
        <w:rPr>
          <w:rFonts w:ascii="Times New Roman" w:hAnsi="Times New Roman" w:cs="Times New Roman"/>
          <w:sz w:val="24"/>
          <w:szCs w:val="24"/>
        </w:rPr>
        <w:t>ması,</w:t>
      </w:r>
    </w:p>
    <w:p w14:paraId="7C204BBF" w14:textId="77777777" w:rsidR="00305E2C" w:rsidRPr="007601B4" w:rsidRDefault="00305E2C" w:rsidP="00EF4806">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İstatistiksel çalışmalar yapılması</w:t>
      </w:r>
      <w:r w:rsidR="00DA53D9" w:rsidRPr="007601B4">
        <w:rPr>
          <w:rFonts w:ascii="Times New Roman" w:hAnsi="Times New Roman" w:cs="Times New Roman"/>
          <w:sz w:val="24"/>
          <w:szCs w:val="24"/>
        </w:rPr>
        <w:t>,</w:t>
      </w:r>
    </w:p>
    <w:p w14:paraId="7E06DE83" w14:textId="77777777" w:rsidR="00367E01" w:rsidRPr="007601B4" w:rsidRDefault="00367E01" w:rsidP="00367E01">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Müşteri ilişkilerinin yönetilmesi,</w:t>
      </w:r>
    </w:p>
    <w:p w14:paraId="72F7225B" w14:textId="5D5D44C1" w:rsidR="002638B9" w:rsidRPr="007601B4" w:rsidRDefault="00086E12" w:rsidP="002638B9">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Mekra Lang</w:t>
      </w:r>
      <w:r w:rsidR="002638B9" w:rsidRPr="007601B4">
        <w:rPr>
          <w:rFonts w:ascii="Times New Roman" w:hAnsi="Times New Roman" w:cs="Times New Roman"/>
          <w:sz w:val="24"/>
          <w:szCs w:val="24"/>
        </w:rPr>
        <w:t xml:space="preserve"> işyerlerinin güvenliğini</w:t>
      </w:r>
      <w:r w:rsidR="00CA4C5F" w:rsidRPr="007601B4">
        <w:rPr>
          <w:rFonts w:ascii="Times New Roman" w:hAnsi="Times New Roman" w:cs="Times New Roman"/>
          <w:sz w:val="24"/>
          <w:szCs w:val="24"/>
        </w:rPr>
        <w:t>n</w:t>
      </w:r>
      <w:r w:rsidR="002638B9" w:rsidRPr="007601B4">
        <w:rPr>
          <w:rFonts w:ascii="Times New Roman" w:hAnsi="Times New Roman" w:cs="Times New Roman"/>
          <w:sz w:val="24"/>
          <w:szCs w:val="24"/>
        </w:rPr>
        <w:t xml:space="preserve"> sağla</w:t>
      </w:r>
      <w:r w:rsidR="00CA4C5F" w:rsidRPr="007601B4">
        <w:rPr>
          <w:rFonts w:ascii="Times New Roman" w:hAnsi="Times New Roman" w:cs="Times New Roman"/>
          <w:sz w:val="24"/>
          <w:szCs w:val="24"/>
        </w:rPr>
        <w:t>n</w:t>
      </w:r>
      <w:r w:rsidR="002638B9" w:rsidRPr="007601B4">
        <w:rPr>
          <w:rFonts w:ascii="Times New Roman" w:hAnsi="Times New Roman" w:cs="Times New Roman"/>
          <w:sz w:val="24"/>
          <w:szCs w:val="24"/>
        </w:rPr>
        <w:t>ma</w:t>
      </w:r>
      <w:r w:rsidR="00CA4C5F" w:rsidRPr="007601B4">
        <w:rPr>
          <w:rFonts w:ascii="Times New Roman" w:hAnsi="Times New Roman" w:cs="Times New Roman"/>
          <w:sz w:val="24"/>
          <w:szCs w:val="24"/>
        </w:rPr>
        <w:t>sı</w:t>
      </w:r>
      <w:r w:rsidR="002638B9" w:rsidRPr="007601B4">
        <w:rPr>
          <w:rFonts w:ascii="Times New Roman" w:hAnsi="Times New Roman" w:cs="Times New Roman"/>
          <w:sz w:val="24"/>
          <w:szCs w:val="24"/>
        </w:rPr>
        <w:t>,</w:t>
      </w:r>
    </w:p>
    <w:p w14:paraId="0DEDF001" w14:textId="77777777" w:rsidR="002638B9" w:rsidRPr="007601B4" w:rsidRDefault="002638B9" w:rsidP="002638B9">
      <w:pPr>
        <w:pStyle w:val="ListeParagraf"/>
        <w:numPr>
          <w:ilvl w:val="0"/>
          <w:numId w:val="8"/>
        </w:numPr>
        <w:jc w:val="both"/>
        <w:rPr>
          <w:rFonts w:ascii="Times New Roman" w:hAnsi="Times New Roman" w:cs="Times New Roman"/>
          <w:sz w:val="24"/>
          <w:szCs w:val="24"/>
        </w:rPr>
      </w:pPr>
      <w:r w:rsidRPr="007601B4">
        <w:rPr>
          <w:rFonts w:ascii="Times New Roman" w:hAnsi="Times New Roman" w:cs="Times New Roman"/>
          <w:sz w:val="24"/>
          <w:szCs w:val="24"/>
        </w:rPr>
        <w:t>Ziyaretçi ve toplantı kayıtlarının tutulması,</w:t>
      </w:r>
    </w:p>
    <w:p w14:paraId="00B1E5F4" w14:textId="623FA12F" w:rsidR="00050DB9" w:rsidRPr="00086E12" w:rsidRDefault="00A12558" w:rsidP="0099331A">
      <w:pPr>
        <w:pStyle w:val="ListeParagraf"/>
        <w:numPr>
          <w:ilvl w:val="0"/>
          <w:numId w:val="8"/>
        </w:numPr>
        <w:jc w:val="both"/>
        <w:rPr>
          <w:rFonts w:ascii="Times New Roman" w:hAnsi="Times New Roman" w:cs="Times New Roman"/>
          <w:b/>
          <w:sz w:val="24"/>
          <w:szCs w:val="24"/>
        </w:rPr>
      </w:pPr>
      <w:r w:rsidRPr="007601B4">
        <w:rPr>
          <w:rFonts w:ascii="Times New Roman" w:hAnsi="Times New Roman" w:cs="Times New Roman"/>
          <w:sz w:val="24"/>
          <w:szCs w:val="24"/>
        </w:rPr>
        <w:t>Öneri, talep ve şikayetleri</w:t>
      </w:r>
      <w:r w:rsidR="00367E01" w:rsidRPr="007601B4">
        <w:rPr>
          <w:rFonts w:ascii="Times New Roman" w:hAnsi="Times New Roman" w:cs="Times New Roman"/>
          <w:sz w:val="24"/>
          <w:szCs w:val="24"/>
        </w:rPr>
        <w:t>n</w:t>
      </w:r>
      <w:r w:rsidRPr="007601B4">
        <w:rPr>
          <w:rFonts w:ascii="Times New Roman" w:hAnsi="Times New Roman" w:cs="Times New Roman"/>
          <w:sz w:val="24"/>
          <w:szCs w:val="24"/>
        </w:rPr>
        <w:t xml:space="preserve"> sonuçlandı</w:t>
      </w:r>
      <w:r w:rsidR="00367E01" w:rsidRPr="007601B4">
        <w:rPr>
          <w:rFonts w:ascii="Times New Roman" w:hAnsi="Times New Roman" w:cs="Times New Roman"/>
          <w:sz w:val="24"/>
          <w:szCs w:val="24"/>
        </w:rPr>
        <w:t>rılması</w:t>
      </w:r>
      <w:r w:rsidRPr="007601B4">
        <w:rPr>
          <w:rFonts w:ascii="Times New Roman" w:hAnsi="Times New Roman" w:cs="Times New Roman"/>
          <w:sz w:val="24"/>
          <w:szCs w:val="24"/>
        </w:rPr>
        <w:t xml:space="preserve"> </w:t>
      </w:r>
    </w:p>
    <w:p w14:paraId="3E176450" w14:textId="74D3BD09" w:rsidR="00086E12" w:rsidRDefault="00086E12" w:rsidP="00086E12">
      <w:pPr>
        <w:jc w:val="both"/>
        <w:rPr>
          <w:b/>
        </w:rPr>
      </w:pPr>
    </w:p>
    <w:p w14:paraId="7A080923" w14:textId="558991E1" w:rsidR="00086E12" w:rsidRDefault="00086E12" w:rsidP="00086E12">
      <w:pPr>
        <w:jc w:val="both"/>
        <w:rPr>
          <w:b/>
        </w:rPr>
      </w:pPr>
    </w:p>
    <w:p w14:paraId="19AE4C38" w14:textId="53B51965" w:rsidR="00086E12" w:rsidRDefault="00086E12" w:rsidP="00086E12">
      <w:pPr>
        <w:jc w:val="both"/>
        <w:rPr>
          <w:b/>
        </w:rPr>
      </w:pPr>
    </w:p>
    <w:p w14:paraId="659C0EAE" w14:textId="77777777" w:rsidR="00086E12" w:rsidRPr="00086E12" w:rsidRDefault="00086E12" w:rsidP="00086E12">
      <w:pPr>
        <w:jc w:val="both"/>
        <w:rPr>
          <w:b/>
        </w:rPr>
      </w:pPr>
    </w:p>
    <w:p w14:paraId="43CF7F4F" w14:textId="77777777" w:rsidR="00932FAE" w:rsidRPr="007601B4" w:rsidRDefault="00932FAE" w:rsidP="0099331A">
      <w:pPr>
        <w:pStyle w:val="Balk1"/>
        <w:numPr>
          <w:ilvl w:val="0"/>
          <w:numId w:val="1"/>
        </w:numPr>
        <w:rPr>
          <w:rFonts w:ascii="Times New Roman" w:hAnsi="Times New Roman" w:cs="Times New Roman"/>
          <w:b/>
          <w:bCs/>
          <w:color w:val="auto"/>
          <w:sz w:val="24"/>
          <w:szCs w:val="24"/>
        </w:rPr>
      </w:pPr>
      <w:bookmarkStart w:id="9" w:name="_Toc44309331"/>
      <w:r w:rsidRPr="007601B4">
        <w:rPr>
          <w:rFonts w:ascii="Times New Roman" w:hAnsi="Times New Roman" w:cs="Times New Roman"/>
          <w:b/>
          <w:bCs/>
          <w:color w:val="auto"/>
          <w:sz w:val="24"/>
          <w:szCs w:val="24"/>
        </w:rPr>
        <w:lastRenderedPageBreak/>
        <w:t>İMHA</w:t>
      </w:r>
      <w:bookmarkEnd w:id="9"/>
    </w:p>
    <w:p w14:paraId="0A53BFFD" w14:textId="77777777" w:rsidR="00932FAE" w:rsidRPr="007601B4" w:rsidRDefault="00932FAE" w:rsidP="00932FAE">
      <w:pPr>
        <w:pStyle w:val="ListeParagraf"/>
        <w:ind w:left="360"/>
        <w:jc w:val="both"/>
        <w:rPr>
          <w:rFonts w:ascii="Times New Roman" w:hAnsi="Times New Roman" w:cs="Times New Roman"/>
          <w:b/>
          <w:sz w:val="24"/>
          <w:szCs w:val="24"/>
        </w:rPr>
      </w:pPr>
    </w:p>
    <w:p w14:paraId="49F8F406" w14:textId="77777777" w:rsidR="00932FAE" w:rsidRPr="007601B4" w:rsidRDefault="00932FAE" w:rsidP="0099331A">
      <w:pPr>
        <w:pStyle w:val="Balk2"/>
        <w:numPr>
          <w:ilvl w:val="1"/>
          <w:numId w:val="1"/>
        </w:numPr>
        <w:spacing w:after="240"/>
        <w:rPr>
          <w:rFonts w:ascii="Times New Roman" w:hAnsi="Times New Roman" w:cs="Times New Roman"/>
          <w:b/>
          <w:bCs/>
          <w:color w:val="auto"/>
          <w:sz w:val="24"/>
          <w:szCs w:val="24"/>
        </w:rPr>
      </w:pPr>
      <w:bookmarkStart w:id="10" w:name="_Toc44309332"/>
      <w:r w:rsidRPr="007601B4">
        <w:rPr>
          <w:rFonts w:ascii="Times New Roman" w:hAnsi="Times New Roman" w:cs="Times New Roman"/>
          <w:b/>
          <w:bCs/>
          <w:color w:val="auto"/>
          <w:sz w:val="24"/>
          <w:szCs w:val="24"/>
        </w:rPr>
        <w:t>İmhayı Gerektiren Durumlar</w:t>
      </w:r>
      <w:bookmarkEnd w:id="10"/>
    </w:p>
    <w:p w14:paraId="67D9EE5A" w14:textId="71FC44F7" w:rsidR="006057E1" w:rsidRPr="007601B4" w:rsidRDefault="006057E1" w:rsidP="006057E1">
      <w:pPr>
        <w:jc w:val="both"/>
      </w:pPr>
      <w:r w:rsidRPr="007601B4">
        <w:t xml:space="preserve">Aşağıda belirtilen hallerde kişisel veriler imha edilir: </w:t>
      </w:r>
    </w:p>
    <w:p w14:paraId="6E515B81" w14:textId="77777777" w:rsidR="006057E1" w:rsidRPr="007601B4" w:rsidRDefault="006057E1" w:rsidP="006057E1">
      <w:pPr>
        <w:jc w:val="both"/>
        <w:rPr>
          <w:b/>
        </w:rPr>
      </w:pPr>
    </w:p>
    <w:p w14:paraId="6FC742C8" w14:textId="77777777" w:rsidR="00702684" w:rsidRPr="007601B4" w:rsidRDefault="006057E1" w:rsidP="00DB4D12">
      <w:pPr>
        <w:pStyle w:val="ListeParagraf"/>
        <w:numPr>
          <w:ilvl w:val="0"/>
          <w:numId w:val="19"/>
        </w:numPr>
        <w:jc w:val="both"/>
        <w:rPr>
          <w:rFonts w:ascii="Times New Roman" w:hAnsi="Times New Roman" w:cs="Times New Roman"/>
          <w:sz w:val="24"/>
          <w:szCs w:val="24"/>
        </w:rPr>
      </w:pPr>
      <w:r w:rsidRPr="007601B4">
        <w:rPr>
          <w:rFonts w:ascii="Times New Roman" w:hAnsi="Times New Roman" w:cs="Times New Roman"/>
          <w:sz w:val="24"/>
          <w:szCs w:val="24"/>
        </w:rPr>
        <w:t xml:space="preserve">İşlenmesine esas teşkil eden ilgili mevzuat hükümlerinin değiştirilmesi veya ilgası, </w:t>
      </w:r>
    </w:p>
    <w:p w14:paraId="2FBDE2F5" w14:textId="77777777" w:rsidR="00702684" w:rsidRPr="007601B4" w:rsidRDefault="006057E1" w:rsidP="00DB4D12">
      <w:pPr>
        <w:pStyle w:val="ListeParagraf"/>
        <w:numPr>
          <w:ilvl w:val="0"/>
          <w:numId w:val="19"/>
        </w:numPr>
        <w:jc w:val="both"/>
        <w:rPr>
          <w:rFonts w:ascii="Times New Roman" w:hAnsi="Times New Roman" w:cs="Times New Roman"/>
          <w:sz w:val="24"/>
          <w:szCs w:val="24"/>
        </w:rPr>
      </w:pPr>
      <w:r w:rsidRPr="007601B4">
        <w:rPr>
          <w:rFonts w:ascii="Times New Roman" w:hAnsi="Times New Roman" w:cs="Times New Roman"/>
          <w:sz w:val="24"/>
          <w:szCs w:val="24"/>
        </w:rPr>
        <w:t>İşlenmesini veya saklanmasını gerektiren amacın ortadan kalkması,</w:t>
      </w:r>
    </w:p>
    <w:p w14:paraId="0A68BBA2" w14:textId="77777777" w:rsidR="00702684" w:rsidRPr="007601B4" w:rsidRDefault="006057E1" w:rsidP="00DB4D12">
      <w:pPr>
        <w:pStyle w:val="ListeParagraf"/>
        <w:numPr>
          <w:ilvl w:val="0"/>
          <w:numId w:val="19"/>
        </w:numPr>
        <w:jc w:val="both"/>
        <w:rPr>
          <w:rFonts w:ascii="Times New Roman" w:hAnsi="Times New Roman" w:cs="Times New Roman"/>
          <w:sz w:val="24"/>
          <w:szCs w:val="24"/>
        </w:rPr>
      </w:pPr>
      <w:r w:rsidRPr="007601B4">
        <w:rPr>
          <w:rFonts w:ascii="Times New Roman" w:hAnsi="Times New Roman" w:cs="Times New Roman"/>
          <w:sz w:val="24"/>
          <w:szCs w:val="24"/>
        </w:rPr>
        <w:t>Kişisel verileri işlemenin sadece açık rıza şartına istinaden gerçekleştiği hallerde, ilgili kişinin açık rızasını geri alması,</w:t>
      </w:r>
    </w:p>
    <w:p w14:paraId="52EFD344" w14:textId="116C3E6E" w:rsidR="00702684" w:rsidRPr="007601B4" w:rsidRDefault="006057E1" w:rsidP="00DB4D12">
      <w:pPr>
        <w:pStyle w:val="ListeParagraf"/>
        <w:numPr>
          <w:ilvl w:val="0"/>
          <w:numId w:val="19"/>
        </w:numPr>
        <w:jc w:val="both"/>
        <w:rPr>
          <w:rFonts w:ascii="Times New Roman" w:hAnsi="Times New Roman" w:cs="Times New Roman"/>
          <w:sz w:val="24"/>
          <w:szCs w:val="24"/>
        </w:rPr>
      </w:pPr>
      <w:r w:rsidRPr="007601B4">
        <w:rPr>
          <w:rFonts w:ascii="Times New Roman" w:hAnsi="Times New Roman" w:cs="Times New Roman"/>
          <w:sz w:val="24"/>
          <w:szCs w:val="24"/>
        </w:rPr>
        <w:t>Kanun</w:t>
      </w:r>
      <w:r w:rsidR="00F326B9" w:rsidRPr="007601B4">
        <w:rPr>
          <w:rFonts w:ascii="Times New Roman" w:hAnsi="Times New Roman" w:cs="Times New Roman"/>
          <w:sz w:val="24"/>
          <w:szCs w:val="24"/>
        </w:rPr>
        <w:t>’</w:t>
      </w:r>
      <w:r w:rsidRPr="007601B4">
        <w:rPr>
          <w:rFonts w:ascii="Times New Roman" w:hAnsi="Times New Roman" w:cs="Times New Roman"/>
          <w:sz w:val="24"/>
          <w:szCs w:val="24"/>
        </w:rPr>
        <w:t>un 11</w:t>
      </w:r>
      <w:r w:rsidR="00F326B9" w:rsidRPr="007601B4">
        <w:rPr>
          <w:rFonts w:ascii="Times New Roman" w:hAnsi="Times New Roman" w:cs="Times New Roman"/>
          <w:sz w:val="24"/>
          <w:szCs w:val="24"/>
        </w:rPr>
        <w:t>.</w:t>
      </w:r>
      <w:r w:rsidRPr="007601B4">
        <w:rPr>
          <w:rFonts w:ascii="Times New Roman" w:hAnsi="Times New Roman" w:cs="Times New Roman"/>
          <w:sz w:val="24"/>
          <w:szCs w:val="24"/>
        </w:rPr>
        <w:t xml:space="preserve"> maddesi gereği ilgili kişinin hakları çerçevesinde kişisel verilerinin silinmesi ve yok edilmesine ilişkin yaptığı başvurunun </w:t>
      </w:r>
      <w:r w:rsidR="00086E12">
        <w:rPr>
          <w:rFonts w:ascii="Times New Roman" w:hAnsi="Times New Roman" w:cs="Times New Roman"/>
          <w:sz w:val="24"/>
          <w:szCs w:val="24"/>
        </w:rPr>
        <w:t>Mekra Lang</w:t>
      </w:r>
      <w:r w:rsidR="00F326B9" w:rsidRPr="007601B4">
        <w:rPr>
          <w:rFonts w:ascii="Times New Roman" w:hAnsi="Times New Roman" w:cs="Times New Roman"/>
          <w:sz w:val="24"/>
          <w:szCs w:val="24"/>
        </w:rPr>
        <w:t xml:space="preserve"> </w:t>
      </w:r>
      <w:r w:rsidRPr="007601B4">
        <w:rPr>
          <w:rFonts w:ascii="Times New Roman" w:hAnsi="Times New Roman" w:cs="Times New Roman"/>
          <w:sz w:val="24"/>
          <w:szCs w:val="24"/>
        </w:rPr>
        <w:t>tarafından kabul edilmesi</w:t>
      </w:r>
      <w:r w:rsidR="00F326B9" w:rsidRPr="007601B4">
        <w:rPr>
          <w:rFonts w:ascii="Times New Roman" w:hAnsi="Times New Roman" w:cs="Times New Roman"/>
          <w:sz w:val="24"/>
          <w:szCs w:val="24"/>
        </w:rPr>
        <w:t>,</w:t>
      </w:r>
    </w:p>
    <w:p w14:paraId="1F1753A9" w14:textId="18EC5EB6" w:rsidR="00702684" w:rsidRPr="007601B4" w:rsidRDefault="00086E12" w:rsidP="00DB4D12">
      <w:pPr>
        <w:pStyle w:val="ListeParagraf"/>
        <w:numPr>
          <w:ilvl w:val="0"/>
          <w:numId w:val="19"/>
        </w:numPr>
        <w:jc w:val="both"/>
        <w:rPr>
          <w:rFonts w:ascii="Times New Roman" w:hAnsi="Times New Roman" w:cs="Times New Roman"/>
          <w:sz w:val="24"/>
          <w:szCs w:val="24"/>
        </w:rPr>
      </w:pPr>
      <w:r>
        <w:rPr>
          <w:rFonts w:ascii="Times New Roman" w:hAnsi="Times New Roman" w:cs="Times New Roman"/>
          <w:sz w:val="24"/>
          <w:szCs w:val="24"/>
        </w:rPr>
        <w:t>Mekra Lang</w:t>
      </w:r>
      <w:r w:rsidR="00F326B9" w:rsidRPr="007601B4">
        <w:rPr>
          <w:rFonts w:ascii="Times New Roman" w:hAnsi="Times New Roman" w:cs="Times New Roman"/>
          <w:sz w:val="24"/>
          <w:szCs w:val="24"/>
        </w:rPr>
        <w:t>’</w:t>
      </w:r>
      <w:r>
        <w:rPr>
          <w:rFonts w:ascii="Times New Roman" w:hAnsi="Times New Roman" w:cs="Times New Roman"/>
          <w:sz w:val="24"/>
          <w:szCs w:val="24"/>
        </w:rPr>
        <w:t>ı</w:t>
      </w:r>
      <w:r w:rsidR="00F326B9" w:rsidRPr="007601B4">
        <w:rPr>
          <w:rFonts w:ascii="Times New Roman" w:hAnsi="Times New Roman" w:cs="Times New Roman"/>
          <w:sz w:val="24"/>
          <w:szCs w:val="24"/>
        </w:rPr>
        <w:t>n</w:t>
      </w:r>
      <w:r w:rsidR="006057E1" w:rsidRPr="007601B4">
        <w:rPr>
          <w:rFonts w:ascii="Times New Roman" w:hAnsi="Times New Roman" w:cs="Times New Roman"/>
          <w:sz w:val="24"/>
          <w:szCs w:val="24"/>
        </w:rPr>
        <w:t>, ilgili kişi tarafından kişisel verilerinin silinmesi, yok edilmesi veya anonim hale getirilmesi talebi ile kendisine yapılan başvuruyu reddetmesi, verdiği cevabı yetersiz bulması veya Kanunda öngörülen süre içinde cevap vermemesi hallerinde; Kurula şikâyette bulunması ve bu talebin Kurul tarafından uygun bulunması,</w:t>
      </w:r>
    </w:p>
    <w:p w14:paraId="77DDA668" w14:textId="7B33AD80" w:rsidR="00DB4D12" w:rsidRPr="007601B4" w:rsidRDefault="006057E1" w:rsidP="00DB4D12">
      <w:pPr>
        <w:pStyle w:val="ListeParagraf"/>
        <w:numPr>
          <w:ilvl w:val="0"/>
          <w:numId w:val="19"/>
        </w:numPr>
        <w:jc w:val="both"/>
        <w:rPr>
          <w:rFonts w:ascii="Times New Roman" w:hAnsi="Times New Roman" w:cs="Times New Roman"/>
          <w:sz w:val="24"/>
          <w:szCs w:val="24"/>
        </w:rPr>
      </w:pPr>
      <w:r w:rsidRPr="007601B4">
        <w:rPr>
          <w:rFonts w:ascii="Times New Roman" w:hAnsi="Times New Roman" w:cs="Times New Roman"/>
          <w:sz w:val="24"/>
          <w:szCs w:val="24"/>
        </w:rPr>
        <w:t>Kişisel verilerin saklanmasını gerektiren azami sürenin geçmiş olması ve kişisel verileri daha uzun süre saklamayı haklı kılacak herhangi bir şartın mevcut olmaması</w:t>
      </w:r>
      <w:r w:rsidR="00C5680D" w:rsidRPr="007601B4">
        <w:rPr>
          <w:rFonts w:ascii="Times New Roman" w:hAnsi="Times New Roman" w:cs="Times New Roman"/>
          <w:sz w:val="24"/>
          <w:szCs w:val="24"/>
        </w:rPr>
        <w:t>.</w:t>
      </w:r>
      <w:r w:rsidRPr="007601B4">
        <w:rPr>
          <w:rFonts w:ascii="Times New Roman" w:hAnsi="Times New Roman" w:cs="Times New Roman"/>
          <w:sz w:val="24"/>
          <w:szCs w:val="24"/>
        </w:rPr>
        <w:t xml:space="preserve"> </w:t>
      </w:r>
    </w:p>
    <w:p w14:paraId="779BD9EC" w14:textId="5BA2B78B" w:rsidR="006057E1" w:rsidRPr="007601B4" w:rsidRDefault="00C5680D" w:rsidP="00DB4D12">
      <w:pPr>
        <w:jc w:val="both"/>
      </w:pPr>
      <w:r w:rsidRPr="007601B4">
        <w:t xml:space="preserve">Yukarıda sayılan </w:t>
      </w:r>
      <w:r w:rsidR="006057E1" w:rsidRPr="007601B4">
        <w:t xml:space="preserve">durumlarında, </w:t>
      </w:r>
      <w:r w:rsidR="00086E12">
        <w:t>Mekra Lang</w:t>
      </w:r>
      <w:r w:rsidR="00DB4D12" w:rsidRPr="007601B4">
        <w:t xml:space="preserve"> </w:t>
      </w:r>
      <w:r w:rsidR="006057E1" w:rsidRPr="007601B4">
        <w:t xml:space="preserve">tarafından </w:t>
      </w:r>
      <w:r w:rsidR="00033215" w:rsidRPr="007601B4">
        <w:t xml:space="preserve">kişisel veriler, ilgili prosedürlere uymak suretiyle, </w:t>
      </w:r>
      <w:r w:rsidR="006057E1" w:rsidRPr="007601B4">
        <w:t xml:space="preserve">ilgili kişinin </w:t>
      </w:r>
      <w:r w:rsidR="00452011" w:rsidRPr="007601B4">
        <w:t xml:space="preserve">Kanun m.13’e uygun </w:t>
      </w:r>
      <w:r w:rsidR="006057E1" w:rsidRPr="007601B4">
        <w:t xml:space="preserve">talebi üzerine </w:t>
      </w:r>
      <w:r w:rsidR="00452011" w:rsidRPr="007601B4">
        <w:t xml:space="preserve">talep tarihinden itibaren en geç 30 (otuz) gün içerisinde </w:t>
      </w:r>
      <w:r w:rsidR="006057E1" w:rsidRPr="007601B4">
        <w:t>silinir, yok edilir ya da re’sen silinir, yok edilir veya anonim hale getirilir.</w:t>
      </w:r>
      <w:r w:rsidR="00452011" w:rsidRPr="007601B4">
        <w:t xml:space="preserve"> </w:t>
      </w:r>
    </w:p>
    <w:p w14:paraId="0811DF26" w14:textId="77777777" w:rsidR="006057E1" w:rsidRPr="007601B4" w:rsidRDefault="006057E1" w:rsidP="006057E1"/>
    <w:p w14:paraId="616D73D5" w14:textId="34DEF510" w:rsidR="007A0B68" w:rsidRPr="007601B4" w:rsidRDefault="00932FAE" w:rsidP="007A0B68">
      <w:pPr>
        <w:pStyle w:val="Balk2"/>
        <w:numPr>
          <w:ilvl w:val="1"/>
          <w:numId w:val="1"/>
        </w:numPr>
        <w:spacing w:after="240"/>
        <w:rPr>
          <w:rFonts w:ascii="Times New Roman" w:hAnsi="Times New Roman" w:cs="Times New Roman"/>
          <w:b/>
          <w:bCs/>
          <w:color w:val="auto"/>
          <w:sz w:val="24"/>
          <w:szCs w:val="24"/>
        </w:rPr>
      </w:pPr>
      <w:bookmarkStart w:id="11" w:name="_Toc44309333"/>
      <w:r w:rsidRPr="007601B4">
        <w:rPr>
          <w:rFonts w:ascii="Times New Roman" w:hAnsi="Times New Roman" w:cs="Times New Roman"/>
          <w:b/>
          <w:bCs/>
          <w:color w:val="auto"/>
          <w:sz w:val="24"/>
          <w:szCs w:val="24"/>
        </w:rPr>
        <w:t>İmha Teknikleri</w:t>
      </w:r>
      <w:bookmarkEnd w:id="11"/>
    </w:p>
    <w:p w14:paraId="33E14BEB" w14:textId="125A21AD" w:rsidR="00F26EF3" w:rsidRPr="007601B4" w:rsidRDefault="007A0B68" w:rsidP="007A0B68">
      <w:pPr>
        <w:jc w:val="both"/>
      </w:pPr>
      <w:r w:rsidRPr="007601B4">
        <w:t xml:space="preserve">İlgili mevzuatta öngörülen süre ya da işlendikleri amaç için gerekli olan saklama süresinin sonunda kişisel veriler, </w:t>
      </w:r>
      <w:r w:rsidR="00086E12">
        <w:t>Mekra Lang</w:t>
      </w:r>
      <w:r w:rsidRPr="007601B4">
        <w:t xml:space="preserve"> tarafından re’sen veya ilgili kişinin başvurusu üzerine yine ilgili mevzuat hükümlerine uygun olarak </w:t>
      </w:r>
      <w:r w:rsidR="00F26EF3" w:rsidRPr="007601B4">
        <w:t>aşağıda belirtilen tekniklerle imha edilir.</w:t>
      </w:r>
    </w:p>
    <w:p w14:paraId="2EDC287E" w14:textId="77777777" w:rsidR="00932FAE" w:rsidRPr="007601B4" w:rsidRDefault="00932FAE" w:rsidP="0099331A">
      <w:pPr>
        <w:jc w:val="both"/>
        <w:rPr>
          <w:b/>
        </w:rPr>
      </w:pPr>
    </w:p>
    <w:p w14:paraId="4F0A37FF" w14:textId="2443BD57" w:rsidR="00932FAE" w:rsidRPr="007601B4" w:rsidRDefault="00932FAE" w:rsidP="0099331A">
      <w:pPr>
        <w:pStyle w:val="Balk3"/>
        <w:numPr>
          <w:ilvl w:val="2"/>
          <w:numId w:val="1"/>
        </w:numPr>
        <w:spacing w:after="240"/>
        <w:rPr>
          <w:rFonts w:ascii="Times New Roman" w:hAnsi="Times New Roman" w:cs="Times New Roman"/>
          <w:b/>
          <w:bCs/>
          <w:color w:val="auto"/>
        </w:rPr>
      </w:pPr>
      <w:bookmarkStart w:id="12" w:name="_Toc44309334"/>
      <w:r w:rsidRPr="007601B4">
        <w:rPr>
          <w:rFonts w:ascii="Times New Roman" w:hAnsi="Times New Roman" w:cs="Times New Roman"/>
          <w:b/>
          <w:bCs/>
          <w:color w:val="auto"/>
        </w:rPr>
        <w:t>Silme</w:t>
      </w:r>
      <w:bookmarkEnd w:id="12"/>
    </w:p>
    <w:p w14:paraId="6769FB40" w14:textId="48806E1D" w:rsidR="007A0B68" w:rsidRPr="007601B4" w:rsidRDefault="00932FAE" w:rsidP="00B51811">
      <w:pPr>
        <w:jc w:val="both"/>
      </w:pPr>
      <w:r w:rsidRPr="007601B4">
        <w:t xml:space="preserve">Kişisel verilerin silinmesi, kişisel verilerin ilgili kullanıcılar için hiçbir şekilde erişilemez ve tekrar kullanılamaz hale getirilmesi işlemidir. </w:t>
      </w:r>
      <w:r w:rsidR="00086E12">
        <w:t>Mekra Lang</w:t>
      </w:r>
      <w:r w:rsidRPr="007601B4">
        <w:t xml:space="preserve"> tarafından</w:t>
      </w:r>
      <w:r w:rsidR="00B052E4" w:rsidRPr="007601B4">
        <w:t xml:space="preserve"> en çok</w:t>
      </w:r>
      <w:r w:rsidRPr="007601B4">
        <w:t xml:space="preserve"> kullanılan silme teknikleri aşağıdaki Tablo </w:t>
      </w:r>
      <w:r w:rsidR="0036118D" w:rsidRPr="007601B4">
        <w:t>2</w:t>
      </w:r>
      <w:r w:rsidRPr="007601B4">
        <w:t>’de açıklanmaktadır.</w:t>
      </w:r>
      <w:r w:rsidR="00B052E4" w:rsidRPr="007601B4">
        <w:t xml:space="preserve"> </w:t>
      </w:r>
    </w:p>
    <w:p w14:paraId="5F429A39" w14:textId="19235905" w:rsidR="007A0B68" w:rsidRPr="007601B4" w:rsidRDefault="007A0B68" w:rsidP="00B51811">
      <w:pPr>
        <w:jc w:val="both"/>
      </w:pPr>
    </w:p>
    <w:p w14:paraId="5BC631BF" w14:textId="69D69680" w:rsidR="00197659" w:rsidRPr="007601B4" w:rsidRDefault="007A0B68" w:rsidP="00B51811">
      <w:pPr>
        <w:jc w:val="both"/>
        <w:rPr>
          <w:b/>
          <w:i/>
        </w:rPr>
      </w:pPr>
      <w:r w:rsidRPr="007601B4">
        <w:rPr>
          <w:b/>
          <w:i/>
        </w:rPr>
        <w:t>Tablo 2: Kişisel Verilerin Silinmesi Teknikleri</w:t>
      </w:r>
    </w:p>
    <w:tbl>
      <w:tblPr>
        <w:tblStyle w:val="TabloKlavuzu"/>
        <w:tblW w:w="0" w:type="auto"/>
        <w:tblLook w:val="04A0" w:firstRow="1" w:lastRow="0" w:firstColumn="1" w:lastColumn="0" w:noHBand="0" w:noVBand="1"/>
      </w:tblPr>
      <w:tblGrid>
        <w:gridCol w:w="4530"/>
        <w:gridCol w:w="4530"/>
      </w:tblGrid>
      <w:tr w:rsidR="007601B4" w:rsidRPr="007601B4" w14:paraId="3C02E181" w14:textId="77777777" w:rsidTr="00736366">
        <w:tc>
          <w:tcPr>
            <w:tcW w:w="4531" w:type="dxa"/>
          </w:tcPr>
          <w:p w14:paraId="4199A17F" w14:textId="4E9CDA0C" w:rsidR="007A0B68" w:rsidRPr="007601B4" w:rsidRDefault="00604677" w:rsidP="00B51811">
            <w:pPr>
              <w:jc w:val="both"/>
              <w:rPr>
                <w:b/>
              </w:rPr>
            </w:pPr>
            <w:r w:rsidRPr="007601B4">
              <w:rPr>
                <w:b/>
              </w:rPr>
              <w:t>Veri Kayıt Ortamı</w:t>
            </w:r>
          </w:p>
        </w:tc>
        <w:tc>
          <w:tcPr>
            <w:tcW w:w="4531" w:type="dxa"/>
          </w:tcPr>
          <w:p w14:paraId="3DD553F6" w14:textId="62E689F0" w:rsidR="007A0B68" w:rsidRPr="007601B4" w:rsidRDefault="00604677" w:rsidP="00B51811">
            <w:pPr>
              <w:jc w:val="both"/>
              <w:rPr>
                <w:b/>
              </w:rPr>
            </w:pPr>
            <w:r w:rsidRPr="007601B4">
              <w:rPr>
                <w:b/>
              </w:rPr>
              <w:t>Açıklama</w:t>
            </w:r>
          </w:p>
        </w:tc>
      </w:tr>
      <w:tr w:rsidR="007601B4" w:rsidRPr="007601B4" w14:paraId="6B5DFA1C" w14:textId="77777777" w:rsidTr="00736366">
        <w:tc>
          <w:tcPr>
            <w:tcW w:w="4531" w:type="dxa"/>
          </w:tcPr>
          <w:p w14:paraId="383B25C0" w14:textId="6ED18E2C" w:rsidR="007B276C" w:rsidRPr="007601B4" w:rsidRDefault="007B276C" w:rsidP="007B276C">
            <w:r w:rsidRPr="007601B4">
              <w:t xml:space="preserve">Sunucu </w:t>
            </w:r>
            <w:r w:rsidR="007E7609" w:rsidRPr="007601B4">
              <w:t xml:space="preserve">Sistemlerinde </w:t>
            </w:r>
            <w:r w:rsidRPr="007601B4">
              <w:t>Yer Alan Kişisel Veriler</w:t>
            </w:r>
          </w:p>
          <w:p w14:paraId="175B5FDB" w14:textId="77777777" w:rsidR="007B276C" w:rsidRPr="007601B4" w:rsidRDefault="007B276C" w:rsidP="00B51811">
            <w:pPr>
              <w:jc w:val="both"/>
              <w:rPr>
                <w:b/>
              </w:rPr>
            </w:pPr>
          </w:p>
        </w:tc>
        <w:tc>
          <w:tcPr>
            <w:tcW w:w="4531" w:type="dxa"/>
          </w:tcPr>
          <w:p w14:paraId="5909E0CD" w14:textId="3A83E5AD" w:rsidR="007B276C" w:rsidRPr="007601B4" w:rsidRDefault="007B276C" w:rsidP="007B276C">
            <w:pPr>
              <w:jc w:val="both"/>
            </w:pPr>
            <w:r w:rsidRPr="007601B4">
              <w:t>Sunucu</w:t>
            </w:r>
            <w:r w:rsidR="007E7609" w:rsidRPr="007601B4">
              <w:t xml:space="preserve"> sistemlerinde </w:t>
            </w:r>
            <w:r w:rsidRPr="007601B4">
              <w:t>yer alan kişisel verilerden saklanmasını gerektiren süre sona erenler için sistem yöneticisi tarafından ilgili kullanıcıların erişim yetkisi kaldırılarak silme işlemi yapılır.</w:t>
            </w:r>
          </w:p>
          <w:p w14:paraId="2779166C" w14:textId="77777777" w:rsidR="007B276C" w:rsidRPr="007601B4" w:rsidRDefault="007B276C" w:rsidP="00B51811">
            <w:pPr>
              <w:jc w:val="both"/>
              <w:rPr>
                <w:b/>
              </w:rPr>
            </w:pPr>
          </w:p>
        </w:tc>
      </w:tr>
      <w:tr w:rsidR="007601B4" w:rsidRPr="007601B4" w14:paraId="5C21C511" w14:textId="77777777" w:rsidTr="00736366">
        <w:tc>
          <w:tcPr>
            <w:tcW w:w="4531" w:type="dxa"/>
          </w:tcPr>
          <w:p w14:paraId="6FE87B32" w14:textId="715D88C5" w:rsidR="002B4DDA" w:rsidRPr="007601B4" w:rsidRDefault="007E7609" w:rsidP="002B4DDA">
            <w:r w:rsidRPr="007601B4">
              <w:t xml:space="preserve">Veri Tabanlarında </w:t>
            </w:r>
            <w:r w:rsidR="002B4DDA" w:rsidRPr="007601B4">
              <w:t>Yer Alan Kişisel Veriler</w:t>
            </w:r>
          </w:p>
          <w:p w14:paraId="040D3F89" w14:textId="77777777" w:rsidR="007B276C" w:rsidRPr="007601B4" w:rsidRDefault="007B276C" w:rsidP="007B276C"/>
        </w:tc>
        <w:tc>
          <w:tcPr>
            <w:tcW w:w="4531" w:type="dxa"/>
          </w:tcPr>
          <w:p w14:paraId="0B4B2046" w14:textId="1CE2B8A9" w:rsidR="007B276C" w:rsidRPr="007601B4" w:rsidRDefault="002B4DDA" w:rsidP="007B276C">
            <w:pPr>
              <w:jc w:val="both"/>
            </w:pPr>
            <w:r w:rsidRPr="007601B4">
              <w:t xml:space="preserve">Elektronik ortamda yer alan kişisel verilerden saklanmasını gerektiren süre sona erenler, veri tabanı yöneticisi hariç diğer </w:t>
            </w:r>
            <w:r w:rsidR="007E7609" w:rsidRPr="007601B4">
              <w:lastRenderedPageBreak/>
              <w:t xml:space="preserve">kullanıcılar ve uygulamalar </w:t>
            </w:r>
            <w:r w:rsidRPr="007601B4">
              <w:t xml:space="preserve"> için hiçbir şekilde erişilemez hale getirilir.</w:t>
            </w:r>
          </w:p>
        </w:tc>
      </w:tr>
      <w:tr w:rsidR="007601B4" w:rsidRPr="007601B4" w14:paraId="42DDF732" w14:textId="77777777" w:rsidTr="00736366">
        <w:tc>
          <w:tcPr>
            <w:tcW w:w="4531" w:type="dxa"/>
          </w:tcPr>
          <w:p w14:paraId="4E36E3D9" w14:textId="77777777" w:rsidR="002B4DDA" w:rsidRPr="007601B4" w:rsidRDefault="002B4DDA" w:rsidP="002B4DDA">
            <w:r w:rsidRPr="007601B4">
              <w:lastRenderedPageBreak/>
              <w:t>Fiziksel Ortamda Yer Alan Kişisel Veriler</w:t>
            </w:r>
          </w:p>
          <w:p w14:paraId="22596E6A" w14:textId="77777777" w:rsidR="002B4DDA" w:rsidRPr="007601B4" w:rsidRDefault="002B4DDA" w:rsidP="002B4DDA"/>
        </w:tc>
        <w:tc>
          <w:tcPr>
            <w:tcW w:w="4531" w:type="dxa"/>
          </w:tcPr>
          <w:p w14:paraId="5BED8A42" w14:textId="3EFA2177" w:rsidR="002B4DDA" w:rsidRPr="007601B4" w:rsidRDefault="002B4DDA" w:rsidP="00D537D4">
            <w:pPr>
              <w:jc w:val="both"/>
            </w:pPr>
            <w:r w:rsidRPr="007601B4">
              <w:t>Fiziksel ortamda tutulan kişisel verilerden saklanmasını gerektiren süre sona erenler</w:t>
            </w:r>
            <w:r w:rsidR="00D537D4" w:rsidRPr="007601B4">
              <w:t xml:space="preserve"> </w:t>
            </w:r>
            <w:r w:rsidR="00086E12">
              <w:t>Mekra Lang</w:t>
            </w:r>
            <w:r w:rsidR="00D537D4" w:rsidRPr="007601B4">
              <w:t xml:space="preserve"> </w:t>
            </w:r>
            <w:r w:rsidR="004C4DB7">
              <w:t xml:space="preserve">tarafından </w:t>
            </w:r>
            <w:r w:rsidR="00D537D4" w:rsidRPr="007601B4">
              <w:t xml:space="preserve">re’sen silinir. </w:t>
            </w:r>
            <w:r w:rsidR="00BE280B" w:rsidRPr="007601B4">
              <w:t xml:space="preserve">Re’sen silme işleminde, </w:t>
            </w:r>
            <w:r w:rsidR="00F174DF" w:rsidRPr="007601B4">
              <w:t xml:space="preserve">evrak arşivinden sorumlu birim yöneticisi hariç diğer çalışanlar için hiçbir şekilde erişilemez ve tekrar kullanılamaz hale getirilir. Ayrıca, </w:t>
            </w:r>
            <w:r w:rsidR="00BE280B" w:rsidRPr="007601B4">
              <w:t>üzeri okunamayacak şekilde</w:t>
            </w:r>
            <w:r w:rsidR="00F174DF" w:rsidRPr="007601B4">
              <w:t xml:space="preserve"> </w:t>
            </w:r>
            <w:r w:rsidR="00BE280B" w:rsidRPr="007601B4">
              <w:t>çizilerek/boyanarak/silinerek karartma işlemi de uygulanır.</w:t>
            </w:r>
          </w:p>
        </w:tc>
      </w:tr>
      <w:tr w:rsidR="00252464" w:rsidRPr="007601B4" w14:paraId="62A66D5B" w14:textId="77777777" w:rsidTr="00736366">
        <w:tc>
          <w:tcPr>
            <w:tcW w:w="4531" w:type="dxa"/>
          </w:tcPr>
          <w:p w14:paraId="46ABB9D6" w14:textId="77777777" w:rsidR="00252464" w:rsidRPr="007601B4" w:rsidRDefault="00252464" w:rsidP="00252464">
            <w:r w:rsidRPr="007601B4">
              <w:t>Taşınabilir Medyada Bulunan Kişisel Veriler</w:t>
            </w:r>
          </w:p>
          <w:p w14:paraId="0E5A8163" w14:textId="77777777" w:rsidR="00252464" w:rsidRPr="007601B4" w:rsidRDefault="00252464" w:rsidP="002B4DDA"/>
        </w:tc>
        <w:tc>
          <w:tcPr>
            <w:tcW w:w="4531" w:type="dxa"/>
          </w:tcPr>
          <w:p w14:paraId="412279C6" w14:textId="51F34A04" w:rsidR="00252464" w:rsidRPr="007601B4" w:rsidRDefault="007E7609" w:rsidP="000E6234">
            <w:pPr>
              <w:jc w:val="both"/>
            </w:pPr>
            <w:r w:rsidRPr="007601B4">
              <w:t>Flash tabanlı sistemlerde kişisel veri tutulması Kurum politikası olarak yasak</w:t>
            </w:r>
            <w:r w:rsidR="00564738" w:rsidRPr="007601B4">
              <w:t>tır</w:t>
            </w:r>
            <w:r w:rsidR="00086E12">
              <w:t>.</w:t>
            </w:r>
          </w:p>
        </w:tc>
      </w:tr>
    </w:tbl>
    <w:p w14:paraId="649412D0" w14:textId="77777777" w:rsidR="00932FAE" w:rsidRPr="007601B4" w:rsidRDefault="00932FAE" w:rsidP="00932FAE">
      <w:pPr>
        <w:jc w:val="both"/>
      </w:pPr>
    </w:p>
    <w:p w14:paraId="1FA29ED7" w14:textId="77777777" w:rsidR="00932FAE" w:rsidRPr="007601B4" w:rsidRDefault="00932FAE" w:rsidP="0099331A">
      <w:pPr>
        <w:pStyle w:val="Balk3"/>
        <w:numPr>
          <w:ilvl w:val="2"/>
          <w:numId w:val="1"/>
        </w:numPr>
        <w:spacing w:after="240"/>
        <w:rPr>
          <w:rFonts w:ascii="Times New Roman" w:hAnsi="Times New Roman" w:cs="Times New Roman"/>
          <w:b/>
          <w:bCs/>
          <w:color w:val="auto"/>
        </w:rPr>
      </w:pPr>
      <w:bookmarkStart w:id="13" w:name="_Toc44309335"/>
      <w:r w:rsidRPr="007601B4">
        <w:rPr>
          <w:rFonts w:ascii="Times New Roman" w:hAnsi="Times New Roman" w:cs="Times New Roman"/>
          <w:b/>
          <w:bCs/>
          <w:color w:val="auto"/>
        </w:rPr>
        <w:t>Yok Etme</w:t>
      </w:r>
      <w:bookmarkEnd w:id="13"/>
    </w:p>
    <w:p w14:paraId="3CB45973" w14:textId="5C90AB13" w:rsidR="00932FAE" w:rsidRPr="007601B4" w:rsidRDefault="00932FAE" w:rsidP="00D9351D">
      <w:pPr>
        <w:jc w:val="both"/>
      </w:pPr>
      <w:r w:rsidRPr="007601B4">
        <w:t xml:space="preserve">Kişisel verilerin yok edilmesi, kişisel verilerin hiç kimse tarafından hiçbir şekilde erişilemez, geri getirilemez ve tekrar kullanılamaz hale getirilmesi işlemidir. </w:t>
      </w:r>
      <w:r w:rsidR="00544361">
        <w:t xml:space="preserve"> </w:t>
      </w:r>
      <w:r w:rsidR="00086E12">
        <w:t>Mekra Lang</w:t>
      </w:r>
      <w:r w:rsidRPr="007601B4">
        <w:t xml:space="preserve"> tarafından</w:t>
      </w:r>
      <w:r w:rsidR="00B052E4" w:rsidRPr="007601B4">
        <w:t xml:space="preserve"> en çok</w:t>
      </w:r>
      <w:r w:rsidRPr="007601B4">
        <w:t xml:space="preserve"> kullanılan yok etme teknikleri aşağıdaki Tablo </w:t>
      </w:r>
      <w:r w:rsidR="0036118D" w:rsidRPr="007601B4">
        <w:t>3</w:t>
      </w:r>
      <w:r w:rsidRPr="007601B4">
        <w:t>’de açıklanmaktadır.</w:t>
      </w:r>
    </w:p>
    <w:p w14:paraId="09D2688C" w14:textId="77777777" w:rsidR="00A71278" w:rsidRPr="007601B4" w:rsidRDefault="00A71278" w:rsidP="00A71278">
      <w:pPr>
        <w:jc w:val="both"/>
      </w:pPr>
    </w:p>
    <w:p w14:paraId="68016D0B" w14:textId="5615674D" w:rsidR="00A71278" w:rsidRPr="007601B4" w:rsidRDefault="00A71278" w:rsidP="00A71278">
      <w:pPr>
        <w:jc w:val="both"/>
        <w:rPr>
          <w:b/>
          <w:i/>
        </w:rPr>
      </w:pPr>
      <w:r w:rsidRPr="007601B4">
        <w:rPr>
          <w:b/>
          <w:i/>
        </w:rPr>
        <w:t xml:space="preserve">Tablo 3: Kişisel Verilerin </w:t>
      </w:r>
      <w:r w:rsidR="00AA1CB8" w:rsidRPr="007601B4">
        <w:rPr>
          <w:b/>
          <w:i/>
        </w:rPr>
        <w:t>Yok Edilmesi</w:t>
      </w:r>
      <w:r w:rsidRPr="007601B4">
        <w:rPr>
          <w:b/>
          <w:i/>
        </w:rPr>
        <w:t xml:space="preserve"> Teknikleri</w:t>
      </w:r>
    </w:p>
    <w:tbl>
      <w:tblPr>
        <w:tblStyle w:val="TabloKlavuzu"/>
        <w:tblW w:w="0" w:type="auto"/>
        <w:tblLook w:val="04A0" w:firstRow="1" w:lastRow="0" w:firstColumn="1" w:lastColumn="0" w:noHBand="0" w:noVBand="1"/>
      </w:tblPr>
      <w:tblGrid>
        <w:gridCol w:w="4530"/>
        <w:gridCol w:w="4530"/>
      </w:tblGrid>
      <w:tr w:rsidR="007601B4" w:rsidRPr="007601B4" w14:paraId="7A92E222" w14:textId="77777777" w:rsidTr="00941BF9">
        <w:tc>
          <w:tcPr>
            <w:tcW w:w="4531" w:type="dxa"/>
          </w:tcPr>
          <w:p w14:paraId="19C122F4" w14:textId="77777777" w:rsidR="00A71278" w:rsidRPr="007601B4" w:rsidRDefault="00A71278" w:rsidP="00B73738">
            <w:pPr>
              <w:jc w:val="both"/>
              <w:rPr>
                <w:b/>
              </w:rPr>
            </w:pPr>
            <w:r w:rsidRPr="007601B4">
              <w:rPr>
                <w:b/>
              </w:rPr>
              <w:t>Veri Kayıt Ortamı</w:t>
            </w:r>
          </w:p>
        </w:tc>
        <w:tc>
          <w:tcPr>
            <w:tcW w:w="4531" w:type="dxa"/>
          </w:tcPr>
          <w:p w14:paraId="2166A9F5" w14:textId="77777777" w:rsidR="00A71278" w:rsidRPr="007601B4" w:rsidRDefault="00A71278" w:rsidP="00B73738">
            <w:pPr>
              <w:jc w:val="both"/>
              <w:rPr>
                <w:b/>
              </w:rPr>
            </w:pPr>
            <w:r w:rsidRPr="007601B4">
              <w:rPr>
                <w:b/>
              </w:rPr>
              <w:t>Açıklama</w:t>
            </w:r>
          </w:p>
        </w:tc>
      </w:tr>
      <w:tr w:rsidR="007601B4" w:rsidRPr="007601B4" w14:paraId="454B0B8B" w14:textId="77777777" w:rsidTr="00941BF9">
        <w:tc>
          <w:tcPr>
            <w:tcW w:w="4531" w:type="dxa"/>
          </w:tcPr>
          <w:p w14:paraId="38D0BF77" w14:textId="77777777" w:rsidR="003A6BD9" w:rsidRPr="007601B4" w:rsidRDefault="003A6BD9" w:rsidP="003A6BD9">
            <w:r w:rsidRPr="007601B4">
              <w:t>Fiziksel Ortamda Yer Alan Kişisel Veriler</w:t>
            </w:r>
          </w:p>
          <w:p w14:paraId="6C89424C" w14:textId="77777777" w:rsidR="00A71278" w:rsidRPr="007601B4" w:rsidRDefault="00A71278" w:rsidP="003A6BD9">
            <w:pPr>
              <w:rPr>
                <w:b/>
              </w:rPr>
            </w:pPr>
          </w:p>
        </w:tc>
        <w:tc>
          <w:tcPr>
            <w:tcW w:w="4531" w:type="dxa"/>
          </w:tcPr>
          <w:p w14:paraId="31BFAD98" w14:textId="59A4A393" w:rsidR="000E3A27" w:rsidRPr="007601B4" w:rsidRDefault="003A6BD9" w:rsidP="000E3A27">
            <w:pPr>
              <w:jc w:val="both"/>
            </w:pPr>
            <w:r w:rsidRPr="007601B4">
              <w:t>Kâğıt ortamında yer alan kişisel verilerden saklanmasını gerektiren süre sona erenler,</w:t>
            </w:r>
            <w:r w:rsidR="006F2477" w:rsidRPr="007601B4">
              <w:t xml:space="preserve"> </w:t>
            </w:r>
            <w:r w:rsidR="00086E12">
              <w:t>Mekra Lang</w:t>
            </w:r>
            <w:r w:rsidR="006F2477" w:rsidRPr="007601B4">
              <w:t xml:space="preserve"> </w:t>
            </w:r>
            <w:r w:rsidR="00FE2AFD">
              <w:t>tarafından</w:t>
            </w:r>
            <w:r w:rsidR="006F2477" w:rsidRPr="007601B4">
              <w:t xml:space="preserve"> re’sen imha edilmektedir. </w:t>
            </w:r>
          </w:p>
          <w:p w14:paraId="5944F3D5" w14:textId="7D6B5D62" w:rsidR="00A71278" w:rsidRPr="00086E12" w:rsidRDefault="007B6A1F" w:rsidP="00B73738">
            <w:pPr>
              <w:jc w:val="both"/>
            </w:pPr>
            <w:r w:rsidRPr="007601B4">
              <w:t>Re’sen imhada</w:t>
            </w:r>
            <w:r w:rsidR="000E3A27" w:rsidRPr="007601B4">
              <w:t>, kâğıt ortamında yer alan kişisel verilerden saklanmasını gerektiren süre sona erenler, kâğıt kırpma makinelerinde geri döndürülemeyecek şekilde yok edilir.</w:t>
            </w:r>
          </w:p>
        </w:tc>
      </w:tr>
      <w:tr w:rsidR="007601B4" w:rsidRPr="007601B4" w14:paraId="1B49EA90" w14:textId="77777777" w:rsidTr="00941BF9">
        <w:tc>
          <w:tcPr>
            <w:tcW w:w="4531" w:type="dxa"/>
          </w:tcPr>
          <w:p w14:paraId="3FF66135" w14:textId="50F06863" w:rsidR="002D11E9" w:rsidRPr="007601B4" w:rsidRDefault="009C0B71" w:rsidP="002D11E9">
            <w:r w:rsidRPr="007601B4">
              <w:t xml:space="preserve">Disk Sistemlerinde, </w:t>
            </w:r>
            <w:r w:rsidR="002D11E9" w:rsidRPr="007601B4">
              <w:t>Optik / Manyetik Medyada Yer Alan Kişisel Veriler</w:t>
            </w:r>
          </w:p>
          <w:p w14:paraId="7B14C3D3" w14:textId="77777777" w:rsidR="00A71278" w:rsidRPr="007601B4" w:rsidRDefault="00A71278" w:rsidP="00B73738"/>
        </w:tc>
        <w:tc>
          <w:tcPr>
            <w:tcW w:w="4531" w:type="dxa"/>
          </w:tcPr>
          <w:p w14:paraId="0BDC3E2D" w14:textId="1AEA61F4" w:rsidR="00A71278" w:rsidRPr="007601B4" w:rsidRDefault="002D11E9" w:rsidP="002D11E9">
            <w:pPr>
              <w:jc w:val="both"/>
            </w:pPr>
            <w:r w:rsidRPr="007601B4">
              <w:t xml:space="preserve">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 </w:t>
            </w:r>
          </w:p>
        </w:tc>
      </w:tr>
    </w:tbl>
    <w:p w14:paraId="52892614" w14:textId="77777777" w:rsidR="00932FAE" w:rsidRPr="007601B4" w:rsidRDefault="00932FAE" w:rsidP="0099331A">
      <w:pPr>
        <w:jc w:val="both"/>
        <w:rPr>
          <w:b/>
        </w:rPr>
      </w:pPr>
    </w:p>
    <w:p w14:paraId="7286A754" w14:textId="77777777" w:rsidR="00932FAE" w:rsidRPr="007601B4" w:rsidRDefault="00932FAE" w:rsidP="0099331A">
      <w:pPr>
        <w:pStyle w:val="Balk3"/>
        <w:numPr>
          <w:ilvl w:val="2"/>
          <w:numId w:val="1"/>
        </w:numPr>
        <w:spacing w:after="240"/>
        <w:rPr>
          <w:rFonts w:ascii="Times New Roman" w:hAnsi="Times New Roman" w:cs="Times New Roman"/>
          <w:b/>
          <w:bCs/>
          <w:color w:val="auto"/>
        </w:rPr>
      </w:pPr>
      <w:bookmarkStart w:id="14" w:name="_Toc44309336"/>
      <w:r w:rsidRPr="007601B4">
        <w:rPr>
          <w:rFonts w:ascii="Times New Roman" w:hAnsi="Times New Roman" w:cs="Times New Roman"/>
          <w:b/>
          <w:bCs/>
          <w:color w:val="auto"/>
        </w:rPr>
        <w:t>Anonim Hale Getirme</w:t>
      </w:r>
      <w:bookmarkEnd w:id="14"/>
    </w:p>
    <w:p w14:paraId="0F4ECB0B" w14:textId="77777777" w:rsidR="009315E0" w:rsidRPr="007601B4" w:rsidRDefault="00932FAE" w:rsidP="00941BF9">
      <w:pPr>
        <w:jc w:val="both"/>
      </w:pPr>
      <w:r w:rsidRPr="007601B4">
        <w:t xml:space="preserve">Kişisel verilerin anonim hale getirilmesi, kişisel verilerin başka verilerle eşleştirilse dahi hiçbir surette kimliği belirli veya belirlenebilir bir gerçek kişiyle ilişkilendirilemeyecek hale getirilmesidir. </w:t>
      </w:r>
    </w:p>
    <w:p w14:paraId="54651EE9" w14:textId="77777777" w:rsidR="009315E0" w:rsidRPr="007601B4" w:rsidRDefault="009315E0" w:rsidP="009315E0">
      <w:pPr>
        <w:jc w:val="both"/>
      </w:pPr>
    </w:p>
    <w:p w14:paraId="437B499D" w14:textId="060AA2D5" w:rsidR="009315E0" w:rsidRPr="007601B4" w:rsidRDefault="009315E0" w:rsidP="009315E0">
      <w:pPr>
        <w:jc w:val="both"/>
      </w:pPr>
      <w:r w:rsidRPr="007601B4">
        <w:lastRenderedPageBreak/>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r w:rsidR="00350016" w:rsidRPr="007601B4">
        <w:t>.</w:t>
      </w:r>
    </w:p>
    <w:p w14:paraId="36DA4509" w14:textId="77777777" w:rsidR="009315E0" w:rsidRPr="007601B4" w:rsidRDefault="009315E0" w:rsidP="00941BF9">
      <w:pPr>
        <w:jc w:val="both"/>
      </w:pPr>
    </w:p>
    <w:p w14:paraId="2F7AF040" w14:textId="33C50607" w:rsidR="00D746AE" w:rsidRPr="007601B4" w:rsidRDefault="00086E12" w:rsidP="00AF0DC9">
      <w:pPr>
        <w:jc w:val="both"/>
      </w:pPr>
      <w:r>
        <w:t>Mekra Lang</w:t>
      </w:r>
      <w:r w:rsidR="00932FAE" w:rsidRPr="007601B4">
        <w:t xml:space="preserve"> tarafından</w:t>
      </w:r>
      <w:r w:rsidR="00715142" w:rsidRPr="007601B4">
        <w:t>, kişisel veriler hakkında; değişkenleri çıkartma, kayıtları çıkartma, alt ve üst sınır kodlama, bölgesel gizleme, örnekleme, mikro birleştirme, K anonimlik, L çeşitlilik, T çeşitlilik gibi teknikler kullanılmaktadır.</w:t>
      </w:r>
    </w:p>
    <w:p w14:paraId="1CF9A92B" w14:textId="77777777" w:rsidR="00350016" w:rsidRPr="007601B4" w:rsidRDefault="00350016" w:rsidP="00AF0DC9">
      <w:pPr>
        <w:jc w:val="both"/>
      </w:pPr>
    </w:p>
    <w:p w14:paraId="70DAB7ED" w14:textId="264F1FC9" w:rsidR="00350016" w:rsidRPr="007601B4" w:rsidRDefault="00350016" w:rsidP="00AF0DC9">
      <w:pPr>
        <w:jc w:val="both"/>
      </w:pPr>
      <w:r w:rsidRPr="007601B4">
        <w:t>Veri kayıt ortamlarının her biri için Silme, Yok Etme ve Anonimleştirme politikalarının ayrı ayrı belirlenmesi gerekmektedir.</w:t>
      </w:r>
    </w:p>
    <w:p w14:paraId="7771898C" w14:textId="12583EB3" w:rsidR="00BE5078" w:rsidRPr="007601B4" w:rsidRDefault="00D746AE" w:rsidP="0099331A">
      <w:pPr>
        <w:pStyle w:val="Balk1"/>
        <w:numPr>
          <w:ilvl w:val="0"/>
          <w:numId w:val="1"/>
        </w:numPr>
        <w:spacing w:after="240"/>
        <w:rPr>
          <w:rFonts w:ascii="Times New Roman" w:hAnsi="Times New Roman" w:cs="Times New Roman"/>
          <w:b/>
          <w:bCs/>
          <w:color w:val="auto"/>
          <w:sz w:val="24"/>
          <w:szCs w:val="24"/>
        </w:rPr>
      </w:pPr>
      <w:bookmarkStart w:id="15" w:name="_Toc44309337"/>
      <w:r w:rsidRPr="007601B4">
        <w:rPr>
          <w:rFonts w:ascii="Times New Roman" w:hAnsi="Times New Roman" w:cs="Times New Roman"/>
          <w:b/>
          <w:bCs/>
          <w:color w:val="auto"/>
          <w:sz w:val="24"/>
          <w:szCs w:val="24"/>
        </w:rPr>
        <w:t>SAKLAMA VE İMHA SÜRELERİ</w:t>
      </w:r>
      <w:bookmarkEnd w:id="15"/>
      <w:r w:rsidRPr="007601B4">
        <w:rPr>
          <w:rFonts w:ascii="Times New Roman" w:hAnsi="Times New Roman" w:cs="Times New Roman"/>
          <w:b/>
          <w:bCs/>
          <w:color w:val="auto"/>
          <w:sz w:val="24"/>
          <w:szCs w:val="24"/>
        </w:rPr>
        <w:t xml:space="preserve"> </w:t>
      </w:r>
    </w:p>
    <w:p w14:paraId="1A1D4219" w14:textId="302273BE" w:rsidR="00BF409B" w:rsidRPr="007601B4" w:rsidRDefault="00086E12" w:rsidP="00D746AE">
      <w:pPr>
        <w:jc w:val="both"/>
      </w:pPr>
      <w:r>
        <w:t>Mekra Lang</w:t>
      </w:r>
      <w:r w:rsidR="008D5B08" w:rsidRPr="007601B4">
        <w:t>’</w:t>
      </w:r>
      <w:r w:rsidR="00443C79">
        <w:t>ı</w:t>
      </w:r>
      <w:r w:rsidR="008D5B08" w:rsidRPr="007601B4">
        <w:t xml:space="preserve">n </w:t>
      </w:r>
      <w:r w:rsidR="00790B00">
        <w:t xml:space="preserve">kişisel veri işlenen süreçlerinin tek tek hukuki risk analizleri yapılmış olup, </w:t>
      </w:r>
      <w:r w:rsidR="008D5B08" w:rsidRPr="007601B4">
        <w:t>kanu</w:t>
      </w:r>
      <w:r w:rsidR="00790B00">
        <w:t xml:space="preserve">n ve ikincil mevzuata uygun olarak, kişisel veri kategorisi bazında saklama süre ve amaç tablosu hazırlanmıştır. </w:t>
      </w:r>
      <w:r w:rsidR="008D5B08" w:rsidRPr="007601B4">
        <w:t xml:space="preserve"> </w:t>
      </w:r>
      <w:r w:rsidR="004C3961" w:rsidRPr="007601B4">
        <w:t xml:space="preserve">Ekte bir örneği yer alan </w:t>
      </w:r>
      <w:r w:rsidR="00790B00">
        <w:t xml:space="preserve">tabloda belirtilen saklama süreleri sona erdiğinde kişisel verilerin, </w:t>
      </w:r>
      <w:r>
        <w:t>Mekra Lang</w:t>
      </w:r>
      <w:r w:rsidR="00790B00">
        <w:t xml:space="preserve"> tarafından imha edilmesi öngörülmektedir </w:t>
      </w:r>
      <w:r w:rsidR="00EE1069" w:rsidRPr="007601B4">
        <w:rPr>
          <w:b/>
        </w:rPr>
        <w:t xml:space="preserve">(EK- </w:t>
      </w:r>
      <w:r w:rsidR="00D92E53">
        <w:rPr>
          <w:b/>
        </w:rPr>
        <w:t>Kişisel V</w:t>
      </w:r>
      <w:r w:rsidR="00166D6C">
        <w:rPr>
          <w:b/>
        </w:rPr>
        <w:t xml:space="preserve">eri </w:t>
      </w:r>
      <w:r w:rsidR="00D92E53">
        <w:rPr>
          <w:b/>
        </w:rPr>
        <w:t>S</w:t>
      </w:r>
      <w:r w:rsidR="00166D6C">
        <w:rPr>
          <w:b/>
        </w:rPr>
        <w:t xml:space="preserve">aklama </w:t>
      </w:r>
      <w:r w:rsidR="000D09E3">
        <w:rPr>
          <w:b/>
        </w:rPr>
        <w:t xml:space="preserve">Amaç ve </w:t>
      </w:r>
      <w:r w:rsidR="00D92E53">
        <w:rPr>
          <w:b/>
        </w:rPr>
        <w:t>S</w:t>
      </w:r>
      <w:r w:rsidR="00166D6C">
        <w:rPr>
          <w:b/>
        </w:rPr>
        <w:t xml:space="preserve">üreleri </w:t>
      </w:r>
      <w:r w:rsidR="00D92E53">
        <w:rPr>
          <w:b/>
        </w:rPr>
        <w:t>T</w:t>
      </w:r>
      <w:r w:rsidR="00166D6C">
        <w:rPr>
          <w:b/>
        </w:rPr>
        <w:t>ablosu</w:t>
      </w:r>
      <w:r w:rsidR="00EE1069" w:rsidRPr="007601B4">
        <w:rPr>
          <w:b/>
        </w:rPr>
        <w:t>)</w:t>
      </w:r>
      <w:r w:rsidR="00D46CC8" w:rsidRPr="007601B4">
        <w:t>.</w:t>
      </w:r>
    </w:p>
    <w:p w14:paraId="2B7CE76E" w14:textId="71C73735" w:rsidR="001A62F9" w:rsidRPr="007601B4" w:rsidRDefault="001A62F9" w:rsidP="00D746AE">
      <w:pPr>
        <w:jc w:val="both"/>
      </w:pPr>
    </w:p>
    <w:p w14:paraId="3CF096A2" w14:textId="64CA9163" w:rsidR="00BF409B" w:rsidRPr="007601B4" w:rsidRDefault="001A62F9" w:rsidP="0099331A">
      <w:pPr>
        <w:pStyle w:val="Balk1"/>
        <w:numPr>
          <w:ilvl w:val="0"/>
          <w:numId w:val="1"/>
        </w:numPr>
        <w:spacing w:after="240"/>
        <w:rPr>
          <w:rFonts w:ascii="Times New Roman" w:hAnsi="Times New Roman" w:cs="Times New Roman"/>
          <w:b/>
          <w:bCs/>
          <w:color w:val="auto"/>
          <w:sz w:val="24"/>
          <w:szCs w:val="24"/>
        </w:rPr>
      </w:pPr>
      <w:bookmarkStart w:id="16" w:name="_Toc44309338"/>
      <w:r w:rsidRPr="007601B4">
        <w:rPr>
          <w:rFonts w:ascii="Times New Roman" w:hAnsi="Times New Roman" w:cs="Times New Roman"/>
          <w:b/>
          <w:bCs/>
          <w:color w:val="auto"/>
          <w:sz w:val="24"/>
          <w:szCs w:val="24"/>
        </w:rPr>
        <w:t>PERİYODİK İMHA SÜRESİ</w:t>
      </w:r>
      <w:bookmarkEnd w:id="16"/>
      <w:r w:rsidRPr="007601B4">
        <w:rPr>
          <w:rFonts w:ascii="Times New Roman" w:hAnsi="Times New Roman" w:cs="Times New Roman"/>
          <w:b/>
          <w:bCs/>
          <w:color w:val="auto"/>
          <w:sz w:val="24"/>
          <w:szCs w:val="24"/>
        </w:rPr>
        <w:t xml:space="preserve"> </w:t>
      </w:r>
    </w:p>
    <w:p w14:paraId="56F9A096" w14:textId="62D120AB" w:rsidR="001A62F9" w:rsidRPr="007601B4" w:rsidRDefault="001A62F9" w:rsidP="001A6FFE">
      <w:pPr>
        <w:jc w:val="both"/>
      </w:pPr>
      <w:r w:rsidRPr="007601B4">
        <w:t>Yönetmeli</w:t>
      </w:r>
      <w:r w:rsidR="000A62B4" w:rsidRPr="007601B4">
        <w:t xml:space="preserve">k’in </w:t>
      </w:r>
      <w:r w:rsidRPr="007601B4">
        <w:t>1</w:t>
      </w:r>
      <w:r w:rsidR="00C433BE" w:rsidRPr="007601B4">
        <w:t>1.</w:t>
      </w:r>
      <w:r w:rsidRPr="007601B4">
        <w:t xml:space="preserve"> maddesi gereğince </w:t>
      </w:r>
      <w:r w:rsidR="00086E12">
        <w:t>Mekra Lang</w:t>
      </w:r>
      <w:r w:rsidRPr="007601B4">
        <w:t xml:space="preserve">, periyodik imha süresini 6 ay olarak belirlemiştir. Buna göre, </w:t>
      </w:r>
      <w:r w:rsidR="00086E12">
        <w:t>Mekra Lang</w:t>
      </w:r>
      <w:r w:rsidR="000A62B4" w:rsidRPr="007601B4">
        <w:t>’d</w:t>
      </w:r>
      <w:r w:rsidR="00DD2E5F">
        <w:t>a</w:t>
      </w:r>
      <w:r w:rsidR="000A62B4" w:rsidRPr="007601B4">
        <w:t>,</w:t>
      </w:r>
      <w:r w:rsidRPr="007601B4">
        <w:t xml:space="preserve"> her yıl Haziran ve Aralık aylarında periyodik imha işlemi gerçekleştirilir.</w:t>
      </w:r>
    </w:p>
    <w:p w14:paraId="1D025C35" w14:textId="77777777" w:rsidR="00BE061B" w:rsidRPr="007601B4" w:rsidRDefault="00BE061B" w:rsidP="00BE061B">
      <w:pPr>
        <w:jc w:val="both"/>
        <w:rPr>
          <w:b/>
        </w:rPr>
      </w:pPr>
    </w:p>
    <w:p w14:paraId="56E53B9C" w14:textId="543ACF16" w:rsidR="00050DB9" w:rsidRPr="007601B4" w:rsidRDefault="00635169" w:rsidP="0099331A">
      <w:pPr>
        <w:pStyle w:val="Balk1"/>
        <w:numPr>
          <w:ilvl w:val="0"/>
          <w:numId w:val="1"/>
        </w:numPr>
        <w:spacing w:after="240"/>
        <w:rPr>
          <w:rFonts w:ascii="Times New Roman" w:hAnsi="Times New Roman" w:cs="Times New Roman"/>
          <w:b/>
          <w:bCs/>
          <w:color w:val="auto"/>
          <w:sz w:val="24"/>
          <w:szCs w:val="24"/>
        </w:rPr>
      </w:pPr>
      <w:bookmarkStart w:id="17" w:name="_Toc44309339"/>
      <w:r w:rsidRPr="007601B4">
        <w:rPr>
          <w:rFonts w:ascii="Times New Roman" w:hAnsi="Times New Roman" w:cs="Times New Roman"/>
          <w:b/>
          <w:bCs/>
          <w:color w:val="auto"/>
          <w:sz w:val="24"/>
          <w:szCs w:val="24"/>
        </w:rPr>
        <w:t>KİŞİSEL VERİLERİN HUKUKA UYGUN OLARAK SAKLANMASINI VE İMHA EDİLMESİNİ SAĞLAMAK ÜZERE ALINAN TEKNİK VE İDARİ TEDBİRLER</w:t>
      </w:r>
      <w:bookmarkEnd w:id="17"/>
    </w:p>
    <w:p w14:paraId="332CB713" w14:textId="77777777" w:rsidR="00050DB9" w:rsidRPr="007601B4" w:rsidRDefault="00050DB9" w:rsidP="00050DB9">
      <w:pPr>
        <w:jc w:val="both"/>
        <w:rPr>
          <w:bCs/>
        </w:rPr>
      </w:pPr>
      <w:r w:rsidRPr="007601B4">
        <w:rPr>
          <w:bCs/>
        </w:rPr>
        <w:t xml:space="preserve">Kişisel verilerin hukuka uygun olarak; işlenmesini, saklamasını ve imha edilmesini sağlamak üzere; gerek KVKK ve ikincil mevzuat hükümleri gerekse Kurul kararları ve rehberleri uyarınca alınması gereken teknik ve idari tedbirler alınarak kişisel verilerin hukuka uygun şekilde korunması sağlanmaktadır. </w:t>
      </w:r>
    </w:p>
    <w:p w14:paraId="557820DA" w14:textId="77777777" w:rsidR="00050DB9" w:rsidRPr="007601B4" w:rsidRDefault="00050DB9" w:rsidP="0099331A">
      <w:pPr>
        <w:jc w:val="both"/>
        <w:rPr>
          <w:b/>
        </w:rPr>
      </w:pPr>
    </w:p>
    <w:p w14:paraId="6A6897DB" w14:textId="0141D4B1" w:rsidR="00050DB9" w:rsidRPr="007601B4" w:rsidRDefault="00050DB9" w:rsidP="0099331A">
      <w:pPr>
        <w:pStyle w:val="Balk2"/>
        <w:numPr>
          <w:ilvl w:val="1"/>
          <w:numId w:val="1"/>
        </w:numPr>
        <w:spacing w:after="240"/>
        <w:rPr>
          <w:rFonts w:ascii="Times New Roman" w:hAnsi="Times New Roman" w:cs="Times New Roman"/>
          <w:color w:val="auto"/>
          <w:sz w:val="24"/>
          <w:szCs w:val="24"/>
        </w:rPr>
      </w:pPr>
      <w:bookmarkStart w:id="18" w:name="_Toc44309340"/>
      <w:r w:rsidRPr="007601B4">
        <w:rPr>
          <w:rFonts w:ascii="Times New Roman" w:hAnsi="Times New Roman" w:cs="Times New Roman"/>
          <w:b/>
          <w:bCs/>
          <w:color w:val="auto"/>
          <w:sz w:val="24"/>
          <w:szCs w:val="24"/>
        </w:rPr>
        <w:t xml:space="preserve">Teknik Tedbirler </w:t>
      </w:r>
      <w:bookmarkEnd w:id="18"/>
    </w:p>
    <w:p w14:paraId="4CF213EB" w14:textId="3B8EB25F" w:rsidR="006D0A86" w:rsidRPr="007601B4" w:rsidRDefault="006D0A86" w:rsidP="006D0A86">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 xml:space="preserve">Sızma (Penetrasyon) testleri ile </w:t>
      </w:r>
      <w:r w:rsidR="00086E12">
        <w:rPr>
          <w:rFonts w:ascii="Times New Roman" w:hAnsi="Times New Roman" w:cs="Times New Roman"/>
          <w:bCs/>
          <w:sz w:val="24"/>
          <w:szCs w:val="24"/>
        </w:rPr>
        <w:t>Mekra Lang</w:t>
      </w:r>
      <w:r w:rsidRPr="007601B4">
        <w:rPr>
          <w:rFonts w:ascii="Times New Roman" w:hAnsi="Times New Roman" w:cs="Times New Roman"/>
          <w:bCs/>
          <w:sz w:val="24"/>
          <w:szCs w:val="24"/>
        </w:rPr>
        <w:t>’</w:t>
      </w:r>
      <w:r w:rsidR="00443C79">
        <w:rPr>
          <w:rFonts w:ascii="Times New Roman" w:hAnsi="Times New Roman" w:cs="Times New Roman"/>
          <w:bCs/>
          <w:sz w:val="24"/>
          <w:szCs w:val="24"/>
        </w:rPr>
        <w:t>ı</w:t>
      </w:r>
      <w:r w:rsidR="00DD2E5F">
        <w:rPr>
          <w:rFonts w:ascii="Times New Roman" w:hAnsi="Times New Roman" w:cs="Times New Roman"/>
          <w:bCs/>
          <w:sz w:val="24"/>
          <w:szCs w:val="24"/>
        </w:rPr>
        <w:t>n</w:t>
      </w:r>
      <w:r w:rsidRPr="007601B4">
        <w:rPr>
          <w:rFonts w:ascii="Times New Roman" w:hAnsi="Times New Roman" w:cs="Times New Roman"/>
          <w:bCs/>
          <w:sz w:val="24"/>
          <w:szCs w:val="24"/>
        </w:rPr>
        <w:t xml:space="preserve"> bilişim sistemlerine yönelik risk, tehdit, zafiyet ve varsa açıklıklar ortaya çıkarılarak gerekli önlemler alınmaktadır.</w:t>
      </w:r>
    </w:p>
    <w:p w14:paraId="563F75A9" w14:textId="77777777" w:rsidR="00B633AE" w:rsidRPr="007601B4" w:rsidRDefault="006D0A86" w:rsidP="006D0A86">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Bilgi güvenliği olay yönetimi ile gerçek zamanlı yapılan analizler sonucunda bilişim sistemlerinin sürekliliğini etkileyecek riskler ve tehditler sürekli olarak izlenmektedir.</w:t>
      </w:r>
    </w:p>
    <w:p w14:paraId="6271355D" w14:textId="5081522A" w:rsidR="00B633AE" w:rsidRPr="007601B4" w:rsidRDefault="0037789C" w:rsidP="00B633AE">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 xml:space="preserve">Elektronik olan veya olmayan ortamlarda saklanan kişisel verilere </w:t>
      </w:r>
      <w:r w:rsidR="006D0A86" w:rsidRPr="007601B4">
        <w:rPr>
          <w:rFonts w:ascii="Times New Roman" w:hAnsi="Times New Roman" w:cs="Times New Roman"/>
          <w:bCs/>
          <w:sz w:val="24"/>
          <w:szCs w:val="24"/>
        </w:rPr>
        <w:t>erişim ve kullanıcıların yetkilendirilmesi</w:t>
      </w:r>
      <w:r w:rsidR="00B633AE" w:rsidRPr="007601B4">
        <w:rPr>
          <w:rFonts w:ascii="Times New Roman" w:hAnsi="Times New Roman" w:cs="Times New Roman"/>
          <w:bCs/>
          <w:sz w:val="24"/>
          <w:szCs w:val="24"/>
        </w:rPr>
        <w:t xml:space="preserve"> (</w:t>
      </w:r>
      <w:r w:rsidR="006D0A86" w:rsidRPr="007601B4">
        <w:rPr>
          <w:rFonts w:ascii="Times New Roman" w:hAnsi="Times New Roman" w:cs="Times New Roman"/>
          <w:bCs/>
          <w:sz w:val="24"/>
          <w:szCs w:val="24"/>
        </w:rPr>
        <w:t>erişim ve yetki matrisi</w:t>
      </w:r>
      <w:r w:rsidR="00B633AE" w:rsidRPr="007601B4">
        <w:rPr>
          <w:rFonts w:ascii="Times New Roman" w:hAnsi="Times New Roman" w:cs="Times New Roman"/>
          <w:bCs/>
          <w:sz w:val="24"/>
          <w:szCs w:val="24"/>
        </w:rPr>
        <w:t xml:space="preserve">) </w:t>
      </w:r>
      <w:r w:rsidR="006D0A86" w:rsidRPr="007601B4">
        <w:rPr>
          <w:rFonts w:ascii="Times New Roman" w:hAnsi="Times New Roman" w:cs="Times New Roman"/>
          <w:bCs/>
          <w:sz w:val="24"/>
          <w:szCs w:val="24"/>
        </w:rPr>
        <w:t>ile</w:t>
      </w:r>
      <w:r w:rsidR="00B633AE" w:rsidRPr="007601B4">
        <w:rPr>
          <w:rFonts w:ascii="Times New Roman" w:hAnsi="Times New Roman" w:cs="Times New Roman"/>
          <w:bCs/>
          <w:sz w:val="24"/>
          <w:szCs w:val="24"/>
        </w:rPr>
        <w:t xml:space="preserve"> kişisel verilerin işlenmesi sınırlandırılmaktadır. </w:t>
      </w:r>
    </w:p>
    <w:p w14:paraId="19ABB4BC" w14:textId="77777777" w:rsidR="00B633AE" w:rsidRPr="007601B4" w:rsidRDefault="006D0A86" w:rsidP="00B633AE">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Kurumun bilişim sistemleri teçhizatı, yazılım ve verilerin fiziksel güvenliği için gerekli önlemler alınmaktadır.</w:t>
      </w:r>
    </w:p>
    <w:p w14:paraId="670F71F7" w14:textId="77777777" w:rsidR="00B633AE" w:rsidRPr="007601B4" w:rsidRDefault="006D0A86" w:rsidP="00B633AE">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Çevresel tehditlere karşı bilişim sistemleri güvenliğinin sağlanması için, donanımsal</w:t>
      </w:r>
      <w:r w:rsidR="00B633AE"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(sistem odasına sadece yetkili personelin girişini sağlayan erişim kontrol sistemi, 7/24</w:t>
      </w:r>
      <w:r w:rsidR="00B633AE"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çalışan izleme sistemi, yerel alan ağını oluşturan kenar anahtarların fiziksel güvenliğinin</w:t>
      </w:r>
      <w:r w:rsidR="00B633AE"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lastRenderedPageBreak/>
        <w:t>sağlanması, yangın söndürme sistemi, iklimlendirme sistemi vb.) ve yazılımsal (güvenlik</w:t>
      </w:r>
      <w:r w:rsidR="00B633AE"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duvarları, atak önleme sistemleri, ağ erişim kontrolü, zararlı yazılımları engelleyen</w:t>
      </w:r>
      <w:r w:rsidR="00B633AE"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sistemler vb.) önlemler alınmaktadır.</w:t>
      </w:r>
    </w:p>
    <w:p w14:paraId="4E7FE5B6" w14:textId="77777777" w:rsidR="00F344A2" w:rsidRPr="007601B4" w:rsidRDefault="006D0A86" w:rsidP="00F344A2">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Kişisel verilerin hukuka aykırı işlenmesini önlemeye yönelik riskler belirlenmekte, bu</w:t>
      </w:r>
      <w:r w:rsidR="00B633AE"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risklere uygun teknik tedbirlerin alınması sağlanmakta ve alınan tedbirlere yönelik teknik</w:t>
      </w:r>
      <w:r w:rsidR="00F344A2"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kontroller yapılmaktadır.</w:t>
      </w:r>
    </w:p>
    <w:p w14:paraId="7F1E4120" w14:textId="77777777" w:rsidR="00F344A2" w:rsidRPr="007601B4" w:rsidRDefault="006D0A86" w:rsidP="00F344A2">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Kurum içerisinde erişim prosedürleri oluşturularak kişisel verilere erişim ile ilgili</w:t>
      </w:r>
      <w:r w:rsidR="00F344A2"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raporlama ve analiz çalışmaları yapılmaktadır.</w:t>
      </w:r>
    </w:p>
    <w:p w14:paraId="45636D7B" w14:textId="77777777" w:rsidR="00F344A2" w:rsidRPr="007601B4" w:rsidRDefault="006D0A86" w:rsidP="00F344A2">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Kişisel verilerin bulunduğu saklama alanlarına erişimler kayıt altına alınarak uygunsuz</w:t>
      </w:r>
      <w:r w:rsidR="00F344A2"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erişimler veya erişim denemeleri kontrol altında tutulmaktadır.</w:t>
      </w:r>
    </w:p>
    <w:p w14:paraId="5D4F5782" w14:textId="77777777" w:rsidR="004D13D3" w:rsidRPr="007601B4" w:rsidRDefault="00F344A2" w:rsidP="004D13D3">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S</w:t>
      </w:r>
      <w:r w:rsidR="006D0A86" w:rsidRPr="007601B4">
        <w:rPr>
          <w:rFonts w:ascii="Times New Roman" w:hAnsi="Times New Roman" w:cs="Times New Roman"/>
          <w:bCs/>
          <w:sz w:val="24"/>
          <w:szCs w:val="24"/>
        </w:rPr>
        <w:t>ilinen kişisel verilerin ilgili kullanıcılar için erişilemez ve tekrar kullanılamaz</w:t>
      </w:r>
      <w:r w:rsidRPr="007601B4">
        <w:rPr>
          <w:rFonts w:ascii="Times New Roman" w:hAnsi="Times New Roman" w:cs="Times New Roman"/>
          <w:bCs/>
          <w:sz w:val="24"/>
          <w:szCs w:val="24"/>
        </w:rPr>
        <w:t xml:space="preserve"> </w:t>
      </w:r>
      <w:r w:rsidR="006D0A86" w:rsidRPr="007601B4">
        <w:rPr>
          <w:rFonts w:ascii="Times New Roman" w:hAnsi="Times New Roman" w:cs="Times New Roman"/>
          <w:bCs/>
          <w:sz w:val="24"/>
          <w:szCs w:val="24"/>
        </w:rPr>
        <w:t>olması için gerekli tedbirler</w:t>
      </w:r>
      <w:r w:rsidRPr="007601B4">
        <w:rPr>
          <w:rFonts w:ascii="Times New Roman" w:hAnsi="Times New Roman" w:cs="Times New Roman"/>
          <w:bCs/>
          <w:sz w:val="24"/>
          <w:szCs w:val="24"/>
        </w:rPr>
        <w:t xml:space="preserve"> </w:t>
      </w:r>
      <w:r w:rsidR="006D0A86" w:rsidRPr="007601B4">
        <w:rPr>
          <w:rFonts w:ascii="Times New Roman" w:hAnsi="Times New Roman" w:cs="Times New Roman"/>
          <w:bCs/>
          <w:sz w:val="24"/>
          <w:szCs w:val="24"/>
        </w:rPr>
        <w:t>al</w:t>
      </w:r>
      <w:r w:rsidRPr="007601B4">
        <w:rPr>
          <w:rFonts w:ascii="Times New Roman" w:hAnsi="Times New Roman" w:cs="Times New Roman"/>
          <w:bCs/>
          <w:sz w:val="24"/>
          <w:szCs w:val="24"/>
        </w:rPr>
        <w:t>ın</w:t>
      </w:r>
      <w:r w:rsidR="006D0A86" w:rsidRPr="007601B4">
        <w:rPr>
          <w:rFonts w:ascii="Times New Roman" w:hAnsi="Times New Roman" w:cs="Times New Roman"/>
          <w:bCs/>
          <w:sz w:val="24"/>
          <w:szCs w:val="24"/>
        </w:rPr>
        <w:t>maktadır.</w:t>
      </w:r>
    </w:p>
    <w:p w14:paraId="730657A3" w14:textId="77777777" w:rsidR="004D13D3" w:rsidRPr="007601B4" w:rsidRDefault="006D0A86" w:rsidP="004D13D3">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Güvenlik açıkları takip edilerek uygun güvenlik yamaları yüklenmekte ve bilgi sistemleri</w:t>
      </w:r>
      <w:r w:rsidR="004D13D3"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güncel halde tutulmaktadır.</w:t>
      </w:r>
    </w:p>
    <w:p w14:paraId="42D01AE2" w14:textId="77777777" w:rsidR="004D13D3" w:rsidRPr="007601B4" w:rsidRDefault="006D0A86" w:rsidP="004D13D3">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Kişisel verilerin işlendiği elektronik ortamlarda güçlü parolalar kullanılmaktadır.</w:t>
      </w:r>
    </w:p>
    <w:p w14:paraId="37C913CD" w14:textId="77777777" w:rsidR="004D13D3" w:rsidRPr="007601B4" w:rsidRDefault="006D0A86" w:rsidP="004D13D3">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Kişisel verilerin işlendiği elektronik ortamlarda güvenli kayıt tutma (loglama) sistemleri</w:t>
      </w:r>
      <w:r w:rsidR="004D13D3"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kullanılmaktadır.</w:t>
      </w:r>
    </w:p>
    <w:p w14:paraId="7CC4634D" w14:textId="77777777" w:rsidR="0037789C" w:rsidRPr="007601B4" w:rsidRDefault="006D0A86" w:rsidP="0037789C">
      <w:pPr>
        <w:pStyle w:val="ListeParagraf"/>
        <w:numPr>
          <w:ilvl w:val="0"/>
          <w:numId w:val="23"/>
        </w:numPr>
        <w:jc w:val="both"/>
        <w:rPr>
          <w:rFonts w:ascii="Times New Roman" w:hAnsi="Times New Roman" w:cs="Times New Roman"/>
          <w:bCs/>
          <w:sz w:val="24"/>
          <w:szCs w:val="24"/>
        </w:rPr>
      </w:pPr>
      <w:r w:rsidRPr="007601B4">
        <w:rPr>
          <w:rFonts w:ascii="Times New Roman" w:hAnsi="Times New Roman" w:cs="Times New Roman"/>
          <w:bCs/>
          <w:sz w:val="24"/>
          <w:szCs w:val="24"/>
        </w:rPr>
        <w:t>Kişisel verilerin güvenli olarak saklanmasını sağlayan veri yedekleme programları</w:t>
      </w:r>
      <w:r w:rsidR="0037789C" w:rsidRPr="007601B4">
        <w:rPr>
          <w:rFonts w:ascii="Times New Roman" w:hAnsi="Times New Roman" w:cs="Times New Roman"/>
          <w:bCs/>
          <w:sz w:val="24"/>
          <w:szCs w:val="24"/>
        </w:rPr>
        <w:t xml:space="preserve"> </w:t>
      </w:r>
      <w:r w:rsidRPr="007601B4">
        <w:rPr>
          <w:rFonts w:ascii="Times New Roman" w:hAnsi="Times New Roman" w:cs="Times New Roman"/>
          <w:bCs/>
          <w:sz w:val="24"/>
          <w:szCs w:val="24"/>
        </w:rPr>
        <w:t>kullanılmaktadır.</w:t>
      </w:r>
    </w:p>
    <w:p w14:paraId="45FB951E" w14:textId="09463807" w:rsidR="006D0A86" w:rsidRPr="007601B4" w:rsidRDefault="00086E12" w:rsidP="0099331A">
      <w:pPr>
        <w:pStyle w:val="ListeParagraf"/>
        <w:numPr>
          <w:ilvl w:val="0"/>
          <w:numId w:val="23"/>
        </w:numPr>
        <w:jc w:val="both"/>
        <w:rPr>
          <w:rFonts w:ascii="Times New Roman" w:hAnsi="Times New Roman" w:cs="Times New Roman"/>
          <w:bCs/>
          <w:sz w:val="24"/>
          <w:szCs w:val="24"/>
        </w:rPr>
      </w:pPr>
      <w:r>
        <w:rPr>
          <w:rFonts w:ascii="Times New Roman" w:hAnsi="Times New Roman" w:cs="Times New Roman"/>
          <w:bCs/>
          <w:sz w:val="24"/>
          <w:szCs w:val="24"/>
        </w:rPr>
        <w:t>Mekra Lang</w:t>
      </w:r>
      <w:r w:rsidR="006D0A86" w:rsidRPr="007601B4">
        <w:rPr>
          <w:rFonts w:ascii="Times New Roman" w:hAnsi="Times New Roman" w:cs="Times New Roman"/>
          <w:bCs/>
          <w:sz w:val="24"/>
          <w:szCs w:val="24"/>
        </w:rPr>
        <w:t xml:space="preserve"> internet sayfasına erişimde güvenli protokol (HTTPS) kullanılarak  şifrelenmektedir.</w:t>
      </w:r>
    </w:p>
    <w:p w14:paraId="524219A7" w14:textId="77777777" w:rsidR="00747E60" w:rsidRPr="007601B4" w:rsidRDefault="00747E60" w:rsidP="00747E60">
      <w:pPr>
        <w:pStyle w:val="ListeParagraf"/>
        <w:jc w:val="both"/>
        <w:rPr>
          <w:rFonts w:ascii="Times New Roman" w:hAnsi="Times New Roman" w:cs="Times New Roman"/>
          <w:bCs/>
          <w:sz w:val="24"/>
          <w:szCs w:val="24"/>
        </w:rPr>
      </w:pPr>
    </w:p>
    <w:p w14:paraId="637B74B8" w14:textId="0D905CF9" w:rsidR="00050DB9" w:rsidRPr="007601B4" w:rsidRDefault="00050DB9" w:rsidP="0099331A">
      <w:pPr>
        <w:pStyle w:val="Balk2"/>
        <w:numPr>
          <w:ilvl w:val="1"/>
          <w:numId w:val="1"/>
        </w:numPr>
        <w:spacing w:after="240"/>
        <w:rPr>
          <w:rFonts w:ascii="Times New Roman" w:hAnsi="Times New Roman" w:cs="Times New Roman"/>
          <w:b/>
          <w:bCs/>
          <w:color w:val="auto"/>
          <w:sz w:val="24"/>
          <w:szCs w:val="24"/>
        </w:rPr>
      </w:pPr>
      <w:bookmarkStart w:id="19" w:name="_Toc44309341"/>
      <w:r w:rsidRPr="007601B4">
        <w:rPr>
          <w:rFonts w:ascii="Times New Roman" w:hAnsi="Times New Roman" w:cs="Times New Roman"/>
          <w:b/>
          <w:bCs/>
          <w:color w:val="auto"/>
          <w:sz w:val="24"/>
          <w:szCs w:val="24"/>
        </w:rPr>
        <w:t xml:space="preserve">İdari Tedbirler </w:t>
      </w:r>
      <w:bookmarkEnd w:id="19"/>
    </w:p>
    <w:p w14:paraId="14F46F8D" w14:textId="602BD351" w:rsidR="00B9125F" w:rsidRPr="007601B4" w:rsidRDefault="00086E12" w:rsidP="0024121B">
      <w:pPr>
        <w:jc w:val="both"/>
      </w:pPr>
      <w:r>
        <w:t>Mekra Lang</w:t>
      </w:r>
      <w:r w:rsidR="00B9125F" w:rsidRPr="007601B4">
        <w:t xml:space="preserve"> tarafından işlenen kişisel verilerle ilgili olarak alınan idari tedbirler aşağıda sayılmıştır: </w:t>
      </w:r>
    </w:p>
    <w:p w14:paraId="35CADB15" w14:textId="77777777" w:rsidR="00B9125F" w:rsidRPr="007601B4" w:rsidRDefault="00B9125F" w:rsidP="00B9125F"/>
    <w:p w14:paraId="0BD45A99" w14:textId="77777777" w:rsidR="00FC0300" w:rsidRPr="007601B4" w:rsidRDefault="003E0C33" w:rsidP="00FC0300">
      <w:pPr>
        <w:pStyle w:val="ListeParagraf"/>
        <w:numPr>
          <w:ilvl w:val="0"/>
          <w:numId w:val="24"/>
        </w:numPr>
        <w:jc w:val="both"/>
        <w:rPr>
          <w:rFonts w:ascii="Times New Roman" w:hAnsi="Times New Roman" w:cs="Times New Roman"/>
          <w:sz w:val="24"/>
          <w:szCs w:val="24"/>
        </w:rPr>
      </w:pPr>
      <w:r w:rsidRPr="007601B4">
        <w:rPr>
          <w:rFonts w:ascii="Times New Roman" w:hAnsi="Times New Roman" w:cs="Times New Roman"/>
          <w:sz w:val="24"/>
          <w:szCs w:val="24"/>
        </w:rPr>
        <w:t>Tüm çalışanlara, k</w:t>
      </w:r>
      <w:r w:rsidR="00B9125F" w:rsidRPr="007601B4">
        <w:rPr>
          <w:rFonts w:ascii="Times New Roman" w:hAnsi="Times New Roman" w:cs="Times New Roman"/>
          <w:sz w:val="24"/>
          <w:szCs w:val="24"/>
        </w:rPr>
        <w:t xml:space="preserve">işisel verilerin </w:t>
      </w:r>
      <w:r w:rsidRPr="007601B4">
        <w:rPr>
          <w:rFonts w:ascii="Times New Roman" w:hAnsi="Times New Roman" w:cs="Times New Roman"/>
          <w:sz w:val="24"/>
          <w:szCs w:val="24"/>
        </w:rPr>
        <w:t xml:space="preserve">6698 sayılı Kişisel Verilerin Korunması Kanunu, ikincil mevzuat, Kurul karaları ve diğer düzenlemelere uygun bir şekilde işlenmesinin sağlanması amacıyla periyodik olarak eğitimler verilmektedir. </w:t>
      </w:r>
    </w:p>
    <w:p w14:paraId="010AF97A" w14:textId="73C8CC49" w:rsidR="00F809B7" w:rsidRPr="007601B4" w:rsidRDefault="00086E12" w:rsidP="00F809B7">
      <w:pPr>
        <w:pStyle w:val="ListeParagraf"/>
        <w:numPr>
          <w:ilvl w:val="0"/>
          <w:numId w:val="24"/>
        </w:numPr>
        <w:jc w:val="both"/>
        <w:rPr>
          <w:rFonts w:ascii="Times New Roman" w:hAnsi="Times New Roman" w:cs="Times New Roman"/>
          <w:sz w:val="24"/>
          <w:szCs w:val="24"/>
        </w:rPr>
      </w:pPr>
      <w:r>
        <w:rPr>
          <w:rFonts w:ascii="Times New Roman" w:hAnsi="Times New Roman" w:cs="Times New Roman"/>
          <w:sz w:val="24"/>
          <w:szCs w:val="24"/>
        </w:rPr>
        <w:t>Mekra Lang</w:t>
      </w:r>
      <w:r w:rsidR="005A1996" w:rsidRPr="007601B4">
        <w:rPr>
          <w:rFonts w:ascii="Times New Roman" w:hAnsi="Times New Roman" w:cs="Times New Roman"/>
          <w:sz w:val="24"/>
          <w:szCs w:val="24"/>
        </w:rPr>
        <w:t xml:space="preserve"> </w:t>
      </w:r>
      <w:r w:rsidR="00B9125F" w:rsidRPr="007601B4">
        <w:rPr>
          <w:rFonts w:ascii="Times New Roman" w:hAnsi="Times New Roman" w:cs="Times New Roman"/>
          <w:sz w:val="24"/>
          <w:szCs w:val="24"/>
        </w:rPr>
        <w:t xml:space="preserve">tarafından yürütülen faaliyetlere ilişkin çalışanlara gizlilik sözleşmeleri imzalatılmaktadır. </w:t>
      </w:r>
    </w:p>
    <w:p w14:paraId="0A237DF6" w14:textId="598000D1" w:rsidR="00F809B7" w:rsidRPr="007601B4" w:rsidRDefault="00B9125F" w:rsidP="00F809B7">
      <w:pPr>
        <w:pStyle w:val="ListeParagraf"/>
        <w:numPr>
          <w:ilvl w:val="0"/>
          <w:numId w:val="24"/>
        </w:numPr>
        <w:jc w:val="both"/>
        <w:rPr>
          <w:rFonts w:ascii="Times New Roman" w:hAnsi="Times New Roman" w:cs="Times New Roman"/>
          <w:sz w:val="24"/>
          <w:szCs w:val="24"/>
        </w:rPr>
      </w:pPr>
      <w:r w:rsidRPr="007601B4">
        <w:rPr>
          <w:rFonts w:ascii="Times New Roman" w:hAnsi="Times New Roman" w:cs="Times New Roman"/>
          <w:sz w:val="24"/>
          <w:szCs w:val="24"/>
        </w:rPr>
        <w:t xml:space="preserve">Kişisel veri işlemeye başlamadan önce </w:t>
      </w:r>
      <w:r w:rsidR="00086E12">
        <w:rPr>
          <w:rFonts w:ascii="Times New Roman" w:hAnsi="Times New Roman" w:cs="Times New Roman"/>
          <w:sz w:val="24"/>
          <w:szCs w:val="24"/>
        </w:rPr>
        <w:t>Mekra Lang</w:t>
      </w:r>
      <w:r w:rsidRPr="007601B4">
        <w:rPr>
          <w:rFonts w:ascii="Times New Roman" w:hAnsi="Times New Roman" w:cs="Times New Roman"/>
          <w:sz w:val="24"/>
          <w:szCs w:val="24"/>
        </w:rPr>
        <w:t xml:space="preserve"> tarafından, ilgili kişileri aydınlatma yükümlülüğü yerine getirilmektedir. </w:t>
      </w:r>
    </w:p>
    <w:p w14:paraId="76C93407" w14:textId="77777777" w:rsidR="00F809B7" w:rsidRPr="007601B4" w:rsidRDefault="00B9125F" w:rsidP="00F809B7">
      <w:pPr>
        <w:pStyle w:val="ListeParagraf"/>
        <w:numPr>
          <w:ilvl w:val="0"/>
          <w:numId w:val="24"/>
        </w:numPr>
        <w:jc w:val="both"/>
        <w:rPr>
          <w:rFonts w:ascii="Times New Roman" w:hAnsi="Times New Roman" w:cs="Times New Roman"/>
          <w:sz w:val="24"/>
          <w:szCs w:val="24"/>
        </w:rPr>
      </w:pPr>
      <w:r w:rsidRPr="007601B4">
        <w:rPr>
          <w:rFonts w:ascii="Times New Roman" w:hAnsi="Times New Roman" w:cs="Times New Roman"/>
          <w:sz w:val="24"/>
          <w:szCs w:val="24"/>
        </w:rPr>
        <w:t>Kişisel veri işleme envanteri hazırlanmıştır.</w:t>
      </w:r>
    </w:p>
    <w:p w14:paraId="36B8484F" w14:textId="77777777" w:rsidR="00D710A3" w:rsidRPr="007601B4" w:rsidRDefault="00B9125F" w:rsidP="00D710A3">
      <w:pPr>
        <w:pStyle w:val="ListeParagraf"/>
        <w:numPr>
          <w:ilvl w:val="0"/>
          <w:numId w:val="24"/>
        </w:numPr>
        <w:jc w:val="both"/>
        <w:rPr>
          <w:rFonts w:ascii="Times New Roman" w:hAnsi="Times New Roman" w:cs="Times New Roman"/>
          <w:sz w:val="24"/>
          <w:szCs w:val="24"/>
        </w:rPr>
      </w:pPr>
      <w:r w:rsidRPr="007601B4">
        <w:rPr>
          <w:rFonts w:ascii="Times New Roman" w:hAnsi="Times New Roman" w:cs="Times New Roman"/>
          <w:sz w:val="24"/>
          <w:szCs w:val="24"/>
        </w:rPr>
        <w:t>Çalışanlara yönelik bilgi güvenliği eğitimleri verilmektedir</w:t>
      </w:r>
    </w:p>
    <w:p w14:paraId="5F822D48" w14:textId="77777777" w:rsidR="00D710A3" w:rsidRPr="007601B4" w:rsidRDefault="00050DB9" w:rsidP="00D710A3">
      <w:pPr>
        <w:pStyle w:val="ListeParagraf"/>
        <w:numPr>
          <w:ilvl w:val="0"/>
          <w:numId w:val="24"/>
        </w:numPr>
        <w:jc w:val="both"/>
        <w:rPr>
          <w:rFonts w:ascii="Times New Roman" w:hAnsi="Times New Roman" w:cs="Times New Roman"/>
          <w:sz w:val="24"/>
          <w:szCs w:val="24"/>
        </w:rPr>
      </w:pPr>
      <w:r w:rsidRPr="007601B4">
        <w:rPr>
          <w:rFonts w:ascii="Times New Roman" w:hAnsi="Times New Roman" w:cs="Times New Roman"/>
          <w:bCs/>
          <w:sz w:val="24"/>
          <w:szCs w:val="24"/>
        </w:rPr>
        <w:t>Alıcı gruplarıyla akdedilen sözleşmelere gizlilik ve kişisel verilerin korunmasına ilişkin maddeler eklenerek alıcı gruplarının kişisel verilerin korunmasına riayet etme</w:t>
      </w:r>
      <w:r w:rsidR="00D710A3" w:rsidRPr="007601B4">
        <w:rPr>
          <w:rFonts w:ascii="Times New Roman" w:hAnsi="Times New Roman" w:cs="Times New Roman"/>
          <w:bCs/>
          <w:sz w:val="24"/>
          <w:szCs w:val="24"/>
        </w:rPr>
        <w:t>leri</w:t>
      </w:r>
      <w:r w:rsidRPr="007601B4">
        <w:rPr>
          <w:rFonts w:ascii="Times New Roman" w:hAnsi="Times New Roman" w:cs="Times New Roman"/>
          <w:bCs/>
          <w:sz w:val="24"/>
          <w:szCs w:val="24"/>
        </w:rPr>
        <w:t xml:space="preserve"> sağlan</w:t>
      </w:r>
      <w:r w:rsidR="00D710A3" w:rsidRPr="007601B4">
        <w:rPr>
          <w:rFonts w:ascii="Times New Roman" w:hAnsi="Times New Roman" w:cs="Times New Roman"/>
          <w:bCs/>
          <w:sz w:val="24"/>
          <w:szCs w:val="24"/>
        </w:rPr>
        <w:t>maktadır.</w:t>
      </w:r>
    </w:p>
    <w:p w14:paraId="4FD93525" w14:textId="77777777" w:rsidR="00B63BB0" w:rsidRPr="007601B4" w:rsidRDefault="00050DB9" w:rsidP="00B63BB0">
      <w:pPr>
        <w:pStyle w:val="ListeParagraf"/>
        <w:numPr>
          <w:ilvl w:val="0"/>
          <w:numId w:val="24"/>
        </w:numPr>
        <w:jc w:val="both"/>
        <w:rPr>
          <w:rFonts w:ascii="Times New Roman" w:hAnsi="Times New Roman" w:cs="Times New Roman"/>
          <w:sz w:val="24"/>
          <w:szCs w:val="24"/>
        </w:rPr>
      </w:pPr>
      <w:r w:rsidRPr="007601B4">
        <w:rPr>
          <w:rFonts w:ascii="Times New Roman" w:hAnsi="Times New Roman" w:cs="Times New Roman"/>
          <w:bCs/>
          <w:sz w:val="24"/>
          <w:szCs w:val="24"/>
        </w:rPr>
        <w:t>İlgili kişinin kişisel verilerini imhaya yönelik talebinin uygun bulunması durumunda Yönetmelik m. 12/b gereği, alıcı gruplarına aktarılan kişisel verilerin alıcı grupları tarafından da imha edilmesinin temin edilmesi</w:t>
      </w:r>
      <w:r w:rsidR="00D710A3" w:rsidRPr="007601B4">
        <w:rPr>
          <w:rFonts w:ascii="Times New Roman" w:hAnsi="Times New Roman" w:cs="Times New Roman"/>
          <w:bCs/>
          <w:sz w:val="24"/>
          <w:szCs w:val="24"/>
        </w:rPr>
        <w:t xml:space="preserve">ne yönelik prosedür oluşturulmuştur. </w:t>
      </w:r>
      <w:r w:rsidRPr="007601B4">
        <w:rPr>
          <w:rFonts w:ascii="Times New Roman" w:hAnsi="Times New Roman" w:cs="Times New Roman"/>
          <w:bCs/>
          <w:sz w:val="24"/>
          <w:szCs w:val="24"/>
        </w:rPr>
        <w:t xml:space="preserve"> </w:t>
      </w:r>
    </w:p>
    <w:p w14:paraId="361885E7" w14:textId="51DDA46C" w:rsidR="00E00E43" w:rsidRPr="007601B4" w:rsidRDefault="00086E12" w:rsidP="00E00E43">
      <w:pPr>
        <w:pStyle w:val="ListeParagraf"/>
        <w:numPr>
          <w:ilvl w:val="0"/>
          <w:numId w:val="24"/>
        </w:numPr>
        <w:jc w:val="both"/>
        <w:rPr>
          <w:rFonts w:ascii="Times New Roman" w:hAnsi="Times New Roman" w:cs="Times New Roman"/>
          <w:sz w:val="24"/>
          <w:szCs w:val="24"/>
        </w:rPr>
      </w:pPr>
      <w:r>
        <w:rPr>
          <w:rFonts w:ascii="Times New Roman" w:hAnsi="Times New Roman" w:cs="Times New Roman"/>
          <w:bCs/>
          <w:sz w:val="24"/>
          <w:szCs w:val="24"/>
        </w:rPr>
        <w:t>Mekra Lang</w:t>
      </w:r>
      <w:r w:rsidR="00B63BB0" w:rsidRPr="007601B4">
        <w:rPr>
          <w:rFonts w:ascii="Times New Roman" w:hAnsi="Times New Roman" w:cs="Times New Roman"/>
          <w:bCs/>
          <w:sz w:val="24"/>
          <w:szCs w:val="24"/>
        </w:rPr>
        <w:t xml:space="preserve"> içinde k</w:t>
      </w:r>
      <w:r w:rsidR="00050DB9" w:rsidRPr="007601B4">
        <w:rPr>
          <w:rFonts w:ascii="Times New Roman" w:hAnsi="Times New Roman" w:cs="Times New Roman"/>
          <w:bCs/>
          <w:sz w:val="24"/>
          <w:szCs w:val="24"/>
        </w:rPr>
        <w:t xml:space="preserve">işisel </w:t>
      </w:r>
      <w:r w:rsidR="00B63BB0" w:rsidRPr="007601B4">
        <w:rPr>
          <w:rFonts w:ascii="Times New Roman" w:hAnsi="Times New Roman" w:cs="Times New Roman"/>
          <w:bCs/>
          <w:sz w:val="24"/>
          <w:szCs w:val="24"/>
        </w:rPr>
        <w:t>v</w:t>
      </w:r>
      <w:r w:rsidR="00050DB9" w:rsidRPr="007601B4">
        <w:rPr>
          <w:rFonts w:ascii="Times New Roman" w:hAnsi="Times New Roman" w:cs="Times New Roman"/>
          <w:bCs/>
          <w:sz w:val="24"/>
          <w:szCs w:val="24"/>
        </w:rPr>
        <w:t xml:space="preserve">erilerin </w:t>
      </w:r>
      <w:r w:rsidR="00B63BB0" w:rsidRPr="007601B4">
        <w:rPr>
          <w:rFonts w:ascii="Times New Roman" w:hAnsi="Times New Roman" w:cs="Times New Roman"/>
          <w:bCs/>
          <w:sz w:val="24"/>
          <w:szCs w:val="24"/>
        </w:rPr>
        <w:t>k</w:t>
      </w:r>
      <w:r w:rsidR="00050DB9" w:rsidRPr="007601B4">
        <w:rPr>
          <w:rFonts w:ascii="Times New Roman" w:hAnsi="Times New Roman" w:cs="Times New Roman"/>
          <w:bCs/>
          <w:sz w:val="24"/>
          <w:szCs w:val="24"/>
        </w:rPr>
        <w:t>orunması</w:t>
      </w:r>
      <w:r w:rsidR="00B63BB0" w:rsidRPr="007601B4">
        <w:rPr>
          <w:rFonts w:ascii="Times New Roman" w:hAnsi="Times New Roman" w:cs="Times New Roman"/>
          <w:bCs/>
          <w:sz w:val="24"/>
          <w:szCs w:val="24"/>
        </w:rPr>
        <w:t xml:space="preserve"> ve uyum süreçlerini yönetmek üzere</w:t>
      </w:r>
      <w:r w:rsidR="00050DB9" w:rsidRPr="007601B4">
        <w:rPr>
          <w:rFonts w:ascii="Times New Roman" w:hAnsi="Times New Roman" w:cs="Times New Roman"/>
          <w:bCs/>
          <w:sz w:val="24"/>
          <w:szCs w:val="24"/>
        </w:rPr>
        <w:t xml:space="preserve"> </w:t>
      </w:r>
      <w:r w:rsidR="00B63BB0" w:rsidRPr="007601B4">
        <w:rPr>
          <w:rFonts w:ascii="Times New Roman" w:hAnsi="Times New Roman" w:cs="Times New Roman"/>
          <w:bCs/>
          <w:sz w:val="24"/>
          <w:szCs w:val="24"/>
        </w:rPr>
        <w:t>ü</w:t>
      </w:r>
      <w:r w:rsidR="00050DB9" w:rsidRPr="007601B4">
        <w:rPr>
          <w:rFonts w:ascii="Times New Roman" w:hAnsi="Times New Roman" w:cs="Times New Roman"/>
          <w:bCs/>
          <w:sz w:val="24"/>
          <w:szCs w:val="24"/>
        </w:rPr>
        <w:t xml:space="preserve">st ve </w:t>
      </w:r>
      <w:r w:rsidR="00B63BB0" w:rsidRPr="007601B4">
        <w:rPr>
          <w:rFonts w:ascii="Times New Roman" w:hAnsi="Times New Roman" w:cs="Times New Roman"/>
          <w:bCs/>
          <w:sz w:val="24"/>
          <w:szCs w:val="24"/>
        </w:rPr>
        <w:t>a</w:t>
      </w:r>
      <w:r w:rsidR="00050DB9" w:rsidRPr="007601B4">
        <w:rPr>
          <w:rFonts w:ascii="Times New Roman" w:hAnsi="Times New Roman" w:cs="Times New Roman"/>
          <w:bCs/>
          <w:sz w:val="24"/>
          <w:szCs w:val="24"/>
        </w:rPr>
        <w:t xml:space="preserve">lt </w:t>
      </w:r>
      <w:r w:rsidR="00B63BB0" w:rsidRPr="007601B4">
        <w:rPr>
          <w:rFonts w:ascii="Times New Roman" w:hAnsi="Times New Roman" w:cs="Times New Roman"/>
          <w:bCs/>
          <w:sz w:val="24"/>
          <w:szCs w:val="24"/>
        </w:rPr>
        <w:t>k</w:t>
      </w:r>
      <w:r w:rsidR="00050DB9" w:rsidRPr="007601B4">
        <w:rPr>
          <w:rFonts w:ascii="Times New Roman" w:hAnsi="Times New Roman" w:cs="Times New Roman"/>
          <w:bCs/>
          <w:sz w:val="24"/>
          <w:szCs w:val="24"/>
        </w:rPr>
        <w:t xml:space="preserve">omiteler </w:t>
      </w:r>
      <w:r w:rsidR="00B63BB0" w:rsidRPr="007601B4">
        <w:rPr>
          <w:rFonts w:ascii="Times New Roman" w:hAnsi="Times New Roman" w:cs="Times New Roman"/>
          <w:bCs/>
          <w:sz w:val="24"/>
          <w:szCs w:val="24"/>
        </w:rPr>
        <w:t>oluşturulmuştur.</w:t>
      </w:r>
    </w:p>
    <w:p w14:paraId="744BAC6B" w14:textId="17F920E0" w:rsidR="00963ADF" w:rsidRPr="007601B4" w:rsidRDefault="00963ADF" w:rsidP="00963ADF">
      <w:pPr>
        <w:pStyle w:val="ListeParagraf"/>
        <w:numPr>
          <w:ilvl w:val="0"/>
          <w:numId w:val="24"/>
        </w:numPr>
        <w:jc w:val="both"/>
        <w:rPr>
          <w:rFonts w:ascii="Times New Roman" w:hAnsi="Times New Roman" w:cs="Times New Roman"/>
          <w:sz w:val="24"/>
          <w:szCs w:val="24"/>
        </w:rPr>
      </w:pPr>
      <w:r w:rsidRPr="007601B4">
        <w:rPr>
          <w:rFonts w:ascii="Times New Roman" w:hAnsi="Times New Roman" w:cs="Times New Roman"/>
          <w:bCs/>
          <w:sz w:val="24"/>
          <w:szCs w:val="24"/>
        </w:rPr>
        <w:lastRenderedPageBreak/>
        <w:t>Arşiv sorumluları tarafından arşivlere yetkisiz girişlerin engellenmesi ve kişisel verilerin saklandığı fiziksel ortamların güvenliğinin sağlanması için gerekli çalışmalar yapılmaktadır.</w:t>
      </w:r>
    </w:p>
    <w:p w14:paraId="570D6500" w14:textId="77777777" w:rsidR="00E00E43" w:rsidRPr="007601B4" w:rsidRDefault="00E00E43" w:rsidP="00E00E43">
      <w:pPr>
        <w:pStyle w:val="ListeParagraf"/>
        <w:numPr>
          <w:ilvl w:val="0"/>
          <w:numId w:val="24"/>
        </w:numPr>
        <w:jc w:val="both"/>
        <w:rPr>
          <w:rFonts w:ascii="Times New Roman" w:hAnsi="Times New Roman" w:cs="Times New Roman"/>
          <w:sz w:val="24"/>
          <w:szCs w:val="24"/>
        </w:rPr>
      </w:pPr>
      <w:r w:rsidRPr="007601B4">
        <w:rPr>
          <w:rFonts w:ascii="Times New Roman" w:hAnsi="Times New Roman" w:cs="Times New Roman"/>
          <w:bCs/>
          <w:sz w:val="24"/>
          <w:szCs w:val="24"/>
        </w:rPr>
        <w:t>Veri güvenliği hususunda r</w:t>
      </w:r>
      <w:r w:rsidR="00050DB9" w:rsidRPr="007601B4">
        <w:rPr>
          <w:rFonts w:ascii="Times New Roman" w:hAnsi="Times New Roman" w:cs="Times New Roman"/>
          <w:bCs/>
          <w:sz w:val="24"/>
          <w:szCs w:val="24"/>
        </w:rPr>
        <w:t>isk analizleri gerçekleştirilme</w:t>
      </w:r>
      <w:r w:rsidRPr="007601B4">
        <w:rPr>
          <w:rFonts w:ascii="Times New Roman" w:hAnsi="Times New Roman" w:cs="Times New Roman"/>
          <w:bCs/>
          <w:sz w:val="24"/>
          <w:szCs w:val="24"/>
        </w:rPr>
        <w:t xml:space="preserve">ktedir. </w:t>
      </w:r>
    </w:p>
    <w:p w14:paraId="15A10266" w14:textId="77777777" w:rsidR="00963ADF" w:rsidRPr="007601B4" w:rsidRDefault="00050DB9" w:rsidP="00963ADF">
      <w:pPr>
        <w:pStyle w:val="ListeParagraf"/>
        <w:numPr>
          <w:ilvl w:val="0"/>
          <w:numId w:val="24"/>
        </w:numPr>
        <w:jc w:val="both"/>
        <w:rPr>
          <w:rFonts w:ascii="Times New Roman" w:hAnsi="Times New Roman" w:cs="Times New Roman"/>
          <w:bCs/>
          <w:sz w:val="24"/>
          <w:szCs w:val="24"/>
        </w:rPr>
      </w:pPr>
      <w:r w:rsidRPr="007601B4">
        <w:rPr>
          <w:rFonts w:ascii="Times New Roman" w:hAnsi="Times New Roman" w:cs="Times New Roman"/>
          <w:bCs/>
          <w:sz w:val="24"/>
          <w:szCs w:val="24"/>
        </w:rPr>
        <w:t>Bilgi güvenliği, özel hayatın gizliliği ve kişisel verilerin korunması alanındaki gelişmeler</w:t>
      </w:r>
      <w:r w:rsidR="00E00E43" w:rsidRPr="007601B4">
        <w:rPr>
          <w:rFonts w:ascii="Times New Roman" w:hAnsi="Times New Roman" w:cs="Times New Roman"/>
          <w:bCs/>
          <w:sz w:val="24"/>
          <w:szCs w:val="24"/>
        </w:rPr>
        <w:t>in</w:t>
      </w:r>
      <w:r w:rsidRPr="007601B4">
        <w:rPr>
          <w:rFonts w:ascii="Times New Roman" w:hAnsi="Times New Roman" w:cs="Times New Roman"/>
          <w:bCs/>
          <w:sz w:val="24"/>
          <w:szCs w:val="24"/>
        </w:rPr>
        <w:t xml:space="preserve"> takip e</w:t>
      </w:r>
      <w:r w:rsidR="00E00E43" w:rsidRPr="007601B4">
        <w:rPr>
          <w:rFonts w:ascii="Times New Roman" w:hAnsi="Times New Roman" w:cs="Times New Roman"/>
          <w:bCs/>
          <w:sz w:val="24"/>
          <w:szCs w:val="24"/>
        </w:rPr>
        <w:t xml:space="preserve">dilmesi </w:t>
      </w:r>
      <w:r w:rsidRPr="007601B4">
        <w:rPr>
          <w:rFonts w:ascii="Times New Roman" w:hAnsi="Times New Roman" w:cs="Times New Roman"/>
          <w:bCs/>
          <w:sz w:val="24"/>
          <w:szCs w:val="24"/>
        </w:rPr>
        <w:t>ve gerekli aksiyonları</w:t>
      </w:r>
      <w:r w:rsidR="00E00E43" w:rsidRPr="007601B4">
        <w:rPr>
          <w:rFonts w:ascii="Times New Roman" w:hAnsi="Times New Roman" w:cs="Times New Roman"/>
          <w:bCs/>
          <w:sz w:val="24"/>
          <w:szCs w:val="24"/>
        </w:rPr>
        <w:t>n</w:t>
      </w:r>
      <w:r w:rsidRPr="007601B4">
        <w:rPr>
          <w:rFonts w:ascii="Times New Roman" w:hAnsi="Times New Roman" w:cs="Times New Roman"/>
          <w:bCs/>
          <w:sz w:val="24"/>
          <w:szCs w:val="24"/>
        </w:rPr>
        <w:t xml:space="preserve"> al</w:t>
      </w:r>
      <w:r w:rsidR="00E00E43" w:rsidRPr="007601B4">
        <w:rPr>
          <w:rFonts w:ascii="Times New Roman" w:hAnsi="Times New Roman" w:cs="Times New Roman"/>
          <w:bCs/>
          <w:sz w:val="24"/>
          <w:szCs w:val="24"/>
        </w:rPr>
        <w:t>ınması hususunda</w:t>
      </w:r>
      <w:r w:rsidRPr="007601B4">
        <w:rPr>
          <w:rFonts w:ascii="Times New Roman" w:hAnsi="Times New Roman" w:cs="Times New Roman"/>
          <w:bCs/>
          <w:sz w:val="24"/>
          <w:szCs w:val="24"/>
        </w:rPr>
        <w:t xml:space="preserve"> hukuki ve teknik danışmanlık hizmetleri alınma</w:t>
      </w:r>
      <w:r w:rsidR="00E00E43" w:rsidRPr="007601B4">
        <w:rPr>
          <w:rFonts w:ascii="Times New Roman" w:hAnsi="Times New Roman" w:cs="Times New Roman"/>
          <w:bCs/>
          <w:sz w:val="24"/>
          <w:szCs w:val="24"/>
        </w:rPr>
        <w:t>ktadır.</w:t>
      </w:r>
    </w:p>
    <w:p w14:paraId="65AE5CD3" w14:textId="77777777" w:rsidR="00473708" w:rsidRPr="007601B4" w:rsidRDefault="00050DB9" w:rsidP="00473708">
      <w:pPr>
        <w:pStyle w:val="ListeParagraf"/>
        <w:numPr>
          <w:ilvl w:val="0"/>
          <w:numId w:val="24"/>
        </w:numPr>
        <w:jc w:val="both"/>
        <w:rPr>
          <w:rFonts w:ascii="Times New Roman" w:hAnsi="Times New Roman" w:cs="Times New Roman"/>
          <w:bCs/>
          <w:sz w:val="24"/>
          <w:szCs w:val="24"/>
        </w:rPr>
      </w:pPr>
      <w:r w:rsidRPr="007601B4">
        <w:rPr>
          <w:rFonts w:ascii="Times New Roman" w:hAnsi="Times New Roman" w:cs="Times New Roman"/>
          <w:bCs/>
          <w:sz w:val="24"/>
          <w:szCs w:val="24"/>
        </w:rPr>
        <w:t>Kişisel verilerin personelin çalışma ortamı içerisinde de korunmasına ilişkin uygulama talimatları</w:t>
      </w:r>
      <w:r w:rsidR="00963ADF" w:rsidRPr="007601B4">
        <w:rPr>
          <w:rFonts w:ascii="Times New Roman" w:hAnsi="Times New Roman" w:cs="Times New Roman"/>
          <w:bCs/>
          <w:sz w:val="24"/>
          <w:szCs w:val="24"/>
        </w:rPr>
        <w:t xml:space="preserve">na yer verilmekte </w:t>
      </w:r>
      <w:r w:rsidRPr="007601B4">
        <w:rPr>
          <w:rFonts w:ascii="Times New Roman" w:hAnsi="Times New Roman" w:cs="Times New Roman"/>
          <w:bCs/>
          <w:sz w:val="24"/>
          <w:szCs w:val="24"/>
        </w:rPr>
        <w:t>ve uyulmadığı takdirde yaptırıma bağlan</w:t>
      </w:r>
      <w:r w:rsidR="00963ADF" w:rsidRPr="007601B4">
        <w:rPr>
          <w:rFonts w:ascii="Times New Roman" w:hAnsi="Times New Roman" w:cs="Times New Roman"/>
          <w:bCs/>
          <w:sz w:val="24"/>
          <w:szCs w:val="24"/>
        </w:rPr>
        <w:t xml:space="preserve">maktadır </w:t>
      </w:r>
      <w:r w:rsidRPr="007601B4">
        <w:rPr>
          <w:rFonts w:ascii="Times New Roman" w:hAnsi="Times New Roman" w:cs="Times New Roman"/>
          <w:bCs/>
          <w:sz w:val="24"/>
          <w:szCs w:val="24"/>
        </w:rPr>
        <w:t>(Örneğin; personel bilgisayarlarının şifreli olması ve bilgisayar kilitlenmeden çalışma ortamının terk edilmemesi, banko gişe masa gibi yerlerde bulunan kişisel verilerin başkaları tarafından görülmesini, duyulmasını engellemeye yönelik tedbirler vb.)</w:t>
      </w:r>
      <w:r w:rsidR="00473708" w:rsidRPr="007601B4">
        <w:rPr>
          <w:rFonts w:ascii="Times New Roman" w:hAnsi="Times New Roman" w:cs="Times New Roman"/>
          <w:bCs/>
          <w:sz w:val="24"/>
          <w:szCs w:val="24"/>
        </w:rPr>
        <w:t>.</w:t>
      </w:r>
    </w:p>
    <w:p w14:paraId="5597F375" w14:textId="3C543A06" w:rsidR="00473708" w:rsidRPr="007601B4" w:rsidRDefault="00086E12" w:rsidP="00473708">
      <w:pPr>
        <w:pStyle w:val="ListeParagraf"/>
        <w:numPr>
          <w:ilvl w:val="0"/>
          <w:numId w:val="24"/>
        </w:numPr>
        <w:jc w:val="both"/>
        <w:rPr>
          <w:rFonts w:ascii="Times New Roman" w:hAnsi="Times New Roman" w:cs="Times New Roman"/>
          <w:bCs/>
          <w:sz w:val="24"/>
          <w:szCs w:val="24"/>
        </w:rPr>
      </w:pPr>
      <w:r>
        <w:rPr>
          <w:rFonts w:ascii="Times New Roman" w:hAnsi="Times New Roman" w:cs="Times New Roman"/>
          <w:bCs/>
          <w:sz w:val="24"/>
          <w:szCs w:val="24"/>
        </w:rPr>
        <w:t>Mekra Lang</w:t>
      </w:r>
      <w:r w:rsidR="00050DB9" w:rsidRPr="007601B4">
        <w:rPr>
          <w:rFonts w:ascii="Times New Roman" w:hAnsi="Times New Roman" w:cs="Times New Roman"/>
          <w:bCs/>
          <w:sz w:val="24"/>
          <w:szCs w:val="24"/>
        </w:rPr>
        <w:t xml:space="preserve"> internet sitesinde </w:t>
      </w:r>
      <w:r w:rsidR="00AA7C02">
        <w:rPr>
          <w:rFonts w:ascii="Times New Roman" w:hAnsi="Times New Roman" w:cs="Times New Roman"/>
          <w:bCs/>
          <w:sz w:val="24"/>
          <w:szCs w:val="24"/>
        </w:rPr>
        <w:t>yer alan</w:t>
      </w:r>
      <w:r w:rsidR="00050DB9" w:rsidRPr="007601B4">
        <w:rPr>
          <w:rFonts w:ascii="Times New Roman" w:hAnsi="Times New Roman" w:cs="Times New Roman"/>
          <w:bCs/>
          <w:sz w:val="24"/>
          <w:szCs w:val="24"/>
        </w:rPr>
        <w:t xml:space="preserve"> kişisel verilerin korunmasına ilişkin olarak; genel aydınlatma metni, bilgilendirme formu ve veri sorumlusu olarak </w:t>
      </w:r>
      <w:r>
        <w:rPr>
          <w:rFonts w:ascii="Times New Roman" w:hAnsi="Times New Roman" w:cs="Times New Roman"/>
          <w:bCs/>
          <w:sz w:val="24"/>
          <w:szCs w:val="24"/>
        </w:rPr>
        <w:t>Mekra Lang</w:t>
      </w:r>
      <w:r w:rsidR="00050DB9" w:rsidRPr="007601B4">
        <w:rPr>
          <w:rFonts w:ascii="Times New Roman" w:hAnsi="Times New Roman" w:cs="Times New Roman"/>
          <w:bCs/>
          <w:sz w:val="24"/>
          <w:szCs w:val="24"/>
        </w:rPr>
        <w:t>’</w:t>
      </w:r>
      <w:r w:rsidR="00AA7C02">
        <w:rPr>
          <w:rFonts w:ascii="Times New Roman" w:hAnsi="Times New Roman" w:cs="Times New Roman"/>
          <w:bCs/>
          <w:sz w:val="24"/>
          <w:szCs w:val="24"/>
        </w:rPr>
        <w:t>e</w:t>
      </w:r>
      <w:r w:rsidR="00050DB9" w:rsidRPr="007601B4">
        <w:rPr>
          <w:rFonts w:ascii="Times New Roman" w:hAnsi="Times New Roman" w:cs="Times New Roman"/>
          <w:bCs/>
          <w:sz w:val="24"/>
          <w:szCs w:val="24"/>
        </w:rPr>
        <w:t xml:space="preserve"> başvuru formu </w:t>
      </w:r>
      <w:r w:rsidR="00473708" w:rsidRPr="007601B4">
        <w:rPr>
          <w:rFonts w:ascii="Times New Roman" w:hAnsi="Times New Roman" w:cs="Times New Roman"/>
          <w:bCs/>
          <w:sz w:val="24"/>
          <w:szCs w:val="24"/>
        </w:rPr>
        <w:t xml:space="preserve">gibi </w:t>
      </w:r>
      <w:r w:rsidR="00050DB9" w:rsidRPr="007601B4">
        <w:rPr>
          <w:rFonts w:ascii="Times New Roman" w:hAnsi="Times New Roman" w:cs="Times New Roman"/>
          <w:bCs/>
          <w:sz w:val="24"/>
          <w:szCs w:val="24"/>
        </w:rPr>
        <w:t>d</w:t>
      </w:r>
      <w:r w:rsidR="00473708" w:rsidRPr="007601B4">
        <w:rPr>
          <w:rFonts w:ascii="Times New Roman" w:hAnsi="Times New Roman" w:cs="Times New Roman"/>
          <w:bCs/>
          <w:sz w:val="24"/>
          <w:szCs w:val="24"/>
        </w:rPr>
        <w:t>o</w:t>
      </w:r>
      <w:r w:rsidR="00050DB9" w:rsidRPr="007601B4">
        <w:rPr>
          <w:rFonts w:ascii="Times New Roman" w:hAnsi="Times New Roman" w:cs="Times New Roman"/>
          <w:bCs/>
          <w:sz w:val="24"/>
          <w:szCs w:val="24"/>
        </w:rPr>
        <w:t>kümanlar</w:t>
      </w:r>
      <w:r w:rsidR="00473708" w:rsidRPr="007601B4">
        <w:rPr>
          <w:rFonts w:ascii="Times New Roman" w:hAnsi="Times New Roman" w:cs="Times New Roman"/>
          <w:bCs/>
          <w:sz w:val="24"/>
          <w:szCs w:val="24"/>
        </w:rPr>
        <w:t xml:space="preserve">a yer verilmiştir. </w:t>
      </w:r>
    </w:p>
    <w:p w14:paraId="1B5769D3" w14:textId="77777777" w:rsidR="00EB351B" w:rsidRPr="007601B4" w:rsidRDefault="00EB351B" w:rsidP="00EB351B">
      <w:pPr>
        <w:pStyle w:val="ListeParagraf"/>
        <w:autoSpaceDE w:val="0"/>
        <w:autoSpaceDN w:val="0"/>
        <w:adjustRightInd w:val="0"/>
        <w:spacing w:after="0" w:line="240" w:lineRule="auto"/>
        <w:ind w:left="792"/>
        <w:jc w:val="both"/>
        <w:rPr>
          <w:rFonts w:ascii="Times New Roman" w:hAnsi="Times New Roman" w:cs="Times New Roman"/>
          <w:b/>
          <w:sz w:val="24"/>
          <w:szCs w:val="24"/>
        </w:rPr>
      </w:pPr>
    </w:p>
    <w:p w14:paraId="62171229" w14:textId="24C8972E" w:rsidR="00F42D5D" w:rsidRPr="007601B4" w:rsidRDefault="00EB351B" w:rsidP="0099331A">
      <w:pPr>
        <w:pStyle w:val="Balk2"/>
        <w:numPr>
          <w:ilvl w:val="1"/>
          <w:numId w:val="1"/>
        </w:numPr>
        <w:spacing w:after="240"/>
        <w:rPr>
          <w:rFonts w:ascii="Times New Roman" w:hAnsi="Times New Roman" w:cs="Times New Roman"/>
          <w:b/>
          <w:bCs/>
          <w:color w:val="auto"/>
          <w:sz w:val="24"/>
          <w:szCs w:val="24"/>
        </w:rPr>
      </w:pPr>
      <w:bookmarkStart w:id="20" w:name="_Hlk6985358"/>
      <w:bookmarkStart w:id="21" w:name="_Toc44309342"/>
      <w:r w:rsidRPr="007601B4">
        <w:rPr>
          <w:rFonts w:ascii="Times New Roman" w:hAnsi="Times New Roman" w:cs="Times New Roman"/>
          <w:b/>
          <w:bCs/>
          <w:color w:val="auto"/>
          <w:sz w:val="24"/>
          <w:szCs w:val="24"/>
        </w:rPr>
        <w:t>Özel Nitelikli Kişisel Veriler</w:t>
      </w:r>
      <w:bookmarkEnd w:id="20"/>
      <w:r w:rsidRPr="007601B4">
        <w:rPr>
          <w:rFonts w:ascii="Times New Roman" w:hAnsi="Times New Roman" w:cs="Times New Roman"/>
          <w:b/>
          <w:bCs/>
          <w:color w:val="auto"/>
          <w:sz w:val="24"/>
          <w:szCs w:val="24"/>
        </w:rPr>
        <w:t>le İlgili Tedbirler</w:t>
      </w:r>
      <w:bookmarkEnd w:id="21"/>
      <w:r w:rsidRPr="007601B4">
        <w:rPr>
          <w:rFonts w:ascii="Times New Roman" w:hAnsi="Times New Roman" w:cs="Times New Roman"/>
          <w:b/>
          <w:bCs/>
          <w:color w:val="auto"/>
          <w:sz w:val="24"/>
          <w:szCs w:val="24"/>
        </w:rPr>
        <w:t xml:space="preserve"> </w:t>
      </w:r>
    </w:p>
    <w:p w14:paraId="5E2DB4E4" w14:textId="4A2436A5" w:rsidR="00900C45" w:rsidRPr="007601B4" w:rsidRDefault="00086E12" w:rsidP="00F7235D">
      <w:pPr>
        <w:autoSpaceDE w:val="0"/>
        <w:autoSpaceDN w:val="0"/>
        <w:adjustRightInd w:val="0"/>
        <w:jc w:val="both"/>
      </w:pPr>
      <w:r>
        <w:t>Mekra Lang</w:t>
      </w:r>
      <w:r w:rsidR="00EB351B" w:rsidRPr="007601B4">
        <w:t xml:space="preserve">, özel nitelikli kişisel verilerin niteliği itibariyle ilgili kişi açısından özel bir önem taşımakta olduğu ve kritik bir değere sahip olduğu bilinciyle hareket ederek, özel nitelikli verilerin saklanmasında, alıcı gruplarına aktarılmasında ve imhasında, yukarıda sayılan teknik ve idari tedbirlere ek olarak birtakım tedbirler alarak, söz konusu verilere özel bir koruma atfetmektedir. Böylelikle, Kurul’un 31.01.2018 tarihli ve 2018/10 sayılı kararına uygun olarak koruma sağlanmaktadır. </w:t>
      </w:r>
    </w:p>
    <w:p w14:paraId="7337272B" w14:textId="77777777" w:rsidR="00900C45" w:rsidRPr="007601B4" w:rsidRDefault="00900C45" w:rsidP="00900C45">
      <w:pPr>
        <w:autoSpaceDE w:val="0"/>
        <w:autoSpaceDN w:val="0"/>
        <w:adjustRightInd w:val="0"/>
        <w:ind w:left="360"/>
        <w:jc w:val="both"/>
      </w:pPr>
    </w:p>
    <w:p w14:paraId="4B253210" w14:textId="1A817376" w:rsidR="00900C45" w:rsidRPr="007601B4" w:rsidRDefault="00900C45" w:rsidP="00F7235D">
      <w:pPr>
        <w:autoSpaceDE w:val="0"/>
        <w:autoSpaceDN w:val="0"/>
        <w:adjustRightInd w:val="0"/>
        <w:jc w:val="both"/>
      </w:pPr>
      <w:r w:rsidRPr="007601B4">
        <w:t>Özel nitelikli kişisel verilerin güvenliğine yönelik ayrı politika belirlenmiştir.</w:t>
      </w:r>
    </w:p>
    <w:p w14:paraId="363DBA02" w14:textId="77777777" w:rsidR="00900C45" w:rsidRPr="007601B4" w:rsidRDefault="00900C45" w:rsidP="00F42D5D">
      <w:pPr>
        <w:autoSpaceDE w:val="0"/>
        <w:autoSpaceDN w:val="0"/>
        <w:adjustRightInd w:val="0"/>
        <w:ind w:left="360"/>
        <w:jc w:val="both"/>
      </w:pPr>
    </w:p>
    <w:p w14:paraId="359863BB" w14:textId="4A06D4DE" w:rsidR="00EB351B" w:rsidRPr="007601B4" w:rsidRDefault="00EB351B" w:rsidP="00F7235D">
      <w:pPr>
        <w:autoSpaceDE w:val="0"/>
        <w:autoSpaceDN w:val="0"/>
        <w:adjustRightInd w:val="0"/>
        <w:jc w:val="both"/>
      </w:pPr>
      <w:r w:rsidRPr="007601B4">
        <w:t>Özel nitelikli kişisel verilere ilişkin olarak alınan ek teknik ve idari aşağıda sayılmaktadır;</w:t>
      </w:r>
    </w:p>
    <w:p w14:paraId="0321195A" w14:textId="77777777" w:rsidR="00F42D5D" w:rsidRPr="007601B4" w:rsidRDefault="00F42D5D" w:rsidP="00F42D5D">
      <w:pPr>
        <w:autoSpaceDE w:val="0"/>
        <w:autoSpaceDN w:val="0"/>
        <w:adjustRightInd w:val="0"/>
        <w:ind w:left="360"/>
        <w:jc w:val="both"/>
        <w:rPr>
          <w:b/>
        </w:rPr>
      </w:pPr>
    </w:p>
    <w:p w14:paraId="154DCB01" w14:textId="77777777" w:rsidR="00D20118" w:rsidRPr="007601B4" w:rsidRDefault="00EB351B" w:rsidP="00D20118">
      <w:pPr>
        <w:pStyle w:val="Default"/>
        <w:numPr>
          <w:ilvl w:val="0"/>
          <w:numId w:val="4"/>
        </w:numPr>
        <w:ind w:left="709" w:hanging="283"/>
        <w:jc w:val="both"/>
        <w:rPr>
          <w:bCs/>
          <w:color w:val="auto"/>
        </w:rPr>
      </w:pPr>
      <w:r w:rsidRPr="007601B4">
        <w:rPr>
          <w:bCs/>
          <w:color w:val="auto"/>
        </w:rPr>
        <w:t>Verilere erişim yetkisine sahip kullanıcıların, yetki kapsamlarının ve sürelerinin net olarak tanımlanması,</w:t>
      </w:r>
    </w:p>
    <w:p w14:paraId="48D6627E" w14:textId="77777777" w:rsidR="00D20118" w:rsidRPr="007601B4" w:rsidRDefault="00EB351B" w:rsidP="00D20118">
      <w:pPr>
        <w:pStyle w:val="Default"/>
        <w:numPr>
          <w:ilvl w:val="0"/>
          <w:numId w:val="4"/>
        </w:numPr>
        <w:ind w:left="709" w:hanging="283"/>
        <w:jc w:val="both"/>
        <w:rPr>
          <w:bCs/>
          <w:color w:val="auto"/>
        </w:rPr>
      </w:pPr>
      <w:r w:rsidRPr="007601B4">
        <w:rPr>
          <w:bCs/>
          <w:color w:val="auto"/>
        </w:rPr>
        <w:t>Periyodik olarak yetki kontrollerinin gerçekleştirilmesi,</w:t>
      </w:r>
    </w:p>
    <w:p w14:paraId="5A257822" w14:textId="4B14731E" w:rsidR="00D20118" w:rsidRPr="007601B4" w:rsidRDefault="00EB351B" w:rsidP="00D20118">
      <w:pPr>
        <w:pStyle w:val="Default"/>
        <w:numPr>
          <w:ilvl w:val="0"/>
          <w:numId w:val="4"/>
        </w:numPr>
        <w:ind w:left="709" w:hanging="283"/>
        <w:jc w:val="both"/>
        <w:rPr>
          <w:bCs/>
          <w:color w:val="auto"/>
        </w:rPr>
      </w:pPr>
      <w:r w:rsidRPr="007601B4">
        <w:rPr>
          <w:bCs/>
          <w:color w:val="auto"/>
        </w:rPr>
        <w:t xml:space="preserve">Görev değişikliği olan ya da işten ayrılan çalışanların bu alandaki yetkilerinin derhal kaldırılması. Bu kapsamda, </w:t>
      </w:r>
      <w:r w:rsidR="00086E12">
        <w:rPr>
          <w:bCs/>
          <w:color w:val="auto"/>
        </w:rPr>
        <w:t>Mekra Lang</w:t>
      </w:r>
      <w:r w:rsidRPr="007601B4">
        <w:rPr>
          <w:bCs/>
          <w:color w:val="auto"/>
        </w:rPr>
        <w:t xml:space="preserve"> tarafından kendisine tahsis edilen envanterin iade alınması,</w:t>
      </w:r>
    </w:p>
    <w:p w14:paraId="4FB03E1E" w14:textId="77777777" w:rsidR="00D20118" w:rsidRPr="007601B4" w:rsidRDefault="00EB351B" w:rsidP="00D20118">
      <w:pPr>
        <w:pStyle w:val="Default"/>
        <w:numPr>
          <w:ilvl w:val="0"/>
          <w:numId w:val="4"/>
        </w:numPr>
        <w:ind w:left="709" w:hanging="283"/>
        <w:jc w:val="both"/>
        <w:rPr>
          <w:bCs/>
          <w:color w:val="auto"/>
        </w:rPr>
      </w:pPr>
      <w:r w:rsidRPr="007601B4">
        <w:rPr>
          <w:bCs/>
          <w:color w:val="auto"/>
        </w:rPr>
        <w:t>Verilerin kriptografik yöntemler kullanılarak muhafaza edilmesi,</w:t>
      </w:r>
    </w:p>
    <w:p w14:paraId="4287E2D3" w14:textId="77777777" w:rsidR="00D20118" w:rsidRPr="007601B4" w:rsidRDefault="00EB351B" w:rsidP="00D20118">
      <w:pPr>
        <w:pStyle w:val="Default"/>
        <w:numPr>
          <w:ilvl w:val="0"/>
          <w:numId w:val="4"/>
        </w:numPr>
        <w:ind w:left="709" w:hanging="283"/>
        <w:jc w:val="both"/>
        <w:rPr>
          <w:bCs/>
          <w:color w:val="auto"/>
        </w:rPr>
      </w:pPr>
      <w:r w:rsidRPr="007601B4">
        <w:rPr>
          <w:bCs/>
          <w:color w:val="auto"/>
        </w:rPr>
        <w:t>Kriptografik anahtarların güvenli ve farklı ortamlarda tutulması,</w:t>
      </w:r>
    </w:p>
    <w:p w14:paraId="631C1EA6" w14:textId="77777777" w:rsidR="00D20118" w:rsidRPr="007601B4" w:rsidRDefault="00EB351B" w:rsidP="00D20118">
      <w:pPr>
        <w:pStyle w:val="Default"/>
        <w:numPr>
          <w:ilvl w:val="0"/>
          <w:numId w:val="4"/>
        </w:numPr>
        <w:ind w:left="709" w:hanging="283"/>
        <w:jc w:val="both"/>
        <w:rPr>
          <w:bCs/>
          <w:color w:val="auto"/>
        </w:rPr>
      </w:pPr>
      <w:r w:rsidRPr="007601B4">
        <w:rPr>
          <w:bCs/>
          <w:color w:val="auto"/>
        </w:rPr>
        <w:t>Veriler üzerinde gerçekleştirilen tüm hareketlerin işlem kayıtlarının güvenli olarak loglanması,</w:t>
      </w:r>
    </w:p>
    <w:p w14:paraId="4ED4305D" w14:textId="77777777" w:rsidR="00D20118" w:rsidRPr="007601B4" w:rsidRDefault="00EB351B" w:rsidP="00D20118">
      <w:pPr>
        <w:pStyle w:val="Default"/>
        <w:numPr>
          <w:ilvl w:val="0"/>
          <w:numId w:val="4"/>
        </w:numPr>
        <w:ind w:left="709" w:hanging="283"/>
        <w:jc w:val="both"/>
        <w:rPr>
          <w:bCs/>
          <w:color w:val="auto"/>
        </w:rPr>
      </w:pPr>
      <w:r w:rsidRPr="007601B4">
        <w:rPr>
          <w:bCs/>
          <w:color w:val="auto"/>
        </w:rPr>
        <w:t>Verilerin bulunduğu ortamlara ait güvenlik güncellemelerinin sürekli takip edilmesi, gerekli güvenlik testlerinin düzenli olarak yapılması/yaptırılması, test sonuçlarının kayıt altına alınması,</w:t>
      </w:r>
    </w:p>
    <w:p w14:paraId="15153A68" w14:textId="77777777" w:rsidR="00D20118" w:rsidRPr="007601B4" w:rsidRDefault="00EB351B" w:rsidP="00D20118">
      <w:pPr>
        <w:pStyle w:val="Default"/>
        <w:numPr>
          <w:ilvl w:val="0"/>
          <w:numId w:val="4"/>
        </w:numPr>
        <w:ind w:left="709" w:hanging="283"/>
        <w:jc w:val="both"/>
        <w:rPr>
          <w:bCs/>
          <w:color w:val="auto"/>
        </w:rPr>
      </w:pPr>
      <w:r w:rsidRPr="007601B4">
        <w:rPr>
          <w:bCs/>
          <w:color w:val="auto"/>
        </w:rPr>
        <w:t>Verilere bir yazılım aracılığı ile erişilmesi halinde, bu yazılıma ait kullanıcı yetkilendirmelerinin yapılması, bu yazılımların güvenlik testlerinin düzenli olarak yapılması/yaptırılması, test sonuçlarının kayıt altına alınması,</w:t>
      </w:r>
    </w:p>
    <w:p w14:paraId="12418C7C" w14:textId="77777777" w:rsidR="00D20118" w:rsidRPr="007601B4" w:rsidRDefault="00EB351B" w:rsidP="00D20118">
      <w:pPr>
        <w:pStyle w:val="Default"/>
        <w:numPr>
          <w:ilvl w:val="0"/>
          <w:numId w:val="4"/>
        </w:numPr>
        <w:ind w:left="709" w:hanging="283"/>
        <w:jc w:val="both"/>
        <w:rPr>
          <w:bCs/>
          <w:color w:val="auto"/>
        </w:rPr>
      </w:pPr>
      <w:r w:rsidRPr="007601B4">
        <w:rPr>
          <w:bCs/>
          <w:color w:val="auto"/>
        </w:rPr>
        <w:t>Verilere uzaktan erişim halinde en az iki kademeli kimlik doğrulama sisteminin sağlanması,</w:t>
      </w:r>
    </w:p>
    <w:p w14:paraId="3F6BE25F" w14:textId="77777777" w:rsidR="00D20118" w:rsidRPr="007601B4" w:rsidRDefault="00EB351B" w:rsidP="00D20118">
      <w:pPr>
        <w:pStyle w:val="Default"/>
        <w:numPr>
          <w:ilvl w:val="0"/>
          <w:numId w:val="4"/>
        </w:numPr>
        <w:ind w:left="709" w:hanging="283"/>
        <w:jc w:val="both"/>
        <w:rPr>
          <w:bCs/>
          <w:color w:val="auto"/>
        </w:rPr>
      </w:pPr>
      <w:r w:rsidRPr="007601B4">
        <w:rPr>
          <w:bCs/>
          <w:color w:val="auto"/>
        </w:rPr>
        <w:lastRenderedPageBreak/>
        <w:t>Verilerin e-posta yoluyla aktarılması gerekiyorsa şifreli olarak kurumsal e-posta adresiyle aktarılması,</w:t>
      </w:r>
    </w:p>
    <w:p w14:paraId="03659D68" w14:textId="77777777" w:rsidR="00D20118" w:rsidRPr="007601B4" w:rsidRDefault="00EB351B" w:rsidP="00D20118">
      <w:pPr>
        <w:pStyle w:val="Default"/>
        <w:numPr>
          <w:ilvl w:val="0"/>
          <w:numId w:val="4"/>
        </w:numPr>
        <w:ind w:left="709" w:hanging="283"/>
        <w:jc w:val="both"/>
        <w:rPr>
          <w:bCs/>
          <w:color w:val="auto"/>
        </w:rPr>
      </w:pPr>
      <w:r w:rsidRPr="007601B4">
        <w:rPr>
          <w:bCs/>
          <w:color w:val="auto"/>
        </w:rPr>
        <w:t>Taşınabilir bellek, CD, DVD gibi ortamlar yoluyla aktarılması gerekiyorsa kriptografik yöntemlerle şifrelenmesi ve kriptografik anahtarın farklı ortamda tutulması,</w:t>
      </w:r>
    </w:p>
    <w:p w14:paraId="7719C244" w14:textId="7C3FE6F5" w:rsidR="00EB351B" w:rsidRPr="007601B4" w:rsidRDefault="00EB351B" w:rsidP="00EB351B">
      <w:pPr>
        <w:pStyle w:val="Default"/>
        <w:numPr>
          <w:ilvl w:val="0"/>
          <w:numId w:val="4"/>
        </w:numPr>
        <w:ind w:left="709" w:hanging="283"/>
        <w:jc w:val="both"/>
        <w:rPr>
          <w:bCs/>
          <w:color w:val="auto"/>
        </w:rPr>
      </w:pPr>
      <w:r w:rsidRPr="007601B4">
        <w:rPr>
          <w:bCs/>
          <w:color w:val="auto"/>
        </w:rPr>
        <w:t xml:space="preserve">Farklı fiziksel ortamlardaki sunucular arasında aktarma gerçekleştiriliyorsa, sunucular arasında </w:t>
      </w:r>
      <w:r w:rsidR="00D65BAA" w:rsidRPr="007601B4">
        <w:rPr>
          <w:bCs/>
          <w:color w:val="auto"/>
        </w:rPr>
        <w:t xml:space="preserve">IPSec </w:t>
      </w:r>
      <w:r w:rsidRPr="007601B4">
        <w:rPr>
          <w:bCs/>
          <w:color w:val="auto"/>
        </w:rPr>
        <w:t xml:space="preserve">VPN kurularak veya </w:t>
      </w:r>
      <w:r w:rsidR="00D65BAA" w:rsidRPr="007601B4">
        <w:rPr>
          <w:bCs/>
          <w:color w:val="auto"/>
        </w:rPr>
        <w:t xml:space="preserve">kriptolu yöntemlerle </w:t>
      </w:r>
      <w:r w:rsidRPr="007601B4">
        <w:rPr>
          <w:bCs/>
          <w:color w:val="auto"/>
        </w:rPr>
        <w:t>veri aktarımının gerçekleştirilmesi.</w:t>
      </w:r>
    </w:p>
    <w:p w14:paraId="7CA991E3" w14:textId="77777777" w:rsidR="00EB351B" w:rsidRPr="007601B4" w:rsidRDefault="00EB351B" w:rsidP="00EB351B">
      <w:pPr>
        <w:pStyle w:val="ListeParagraf"/>
        <w:autoSpaceDE w:val="0"/>
        <w:autoSpaceDN w:val="0"/>
        <w:adjustRightInd w:val="0"/>
        <w:spacing w:after="0" w:line="240" w:lineRule="auto"/>
        <w:ind w:left="792"/>
        <w:jc w:val="both"/>
        <w:rPr>
          <w:rFonts w:ascii="Times New Roman" w:hAnsi="Times New Roman" w:cs="Times New Roman"/>
          <w:b/>
          <w:sz w:val="24"/>
          <w:szCs w:val="24"/>
        </w:rPr>
      </w:pPr>
    </w:p>
    <w:p w14:paraId="594EE8A5" w14:textId="5EAC3415" w:rsidR="00050DB9" w:rsidRPr="007601B4" w:rsidRDefault="00050DB9" w:rsidP="0099331A">
      <w:pPr>
        <w:pStyle w:val="Balk2"/>
        <w:numPr>
          <w:ilvl w:val="1"/>
          <w:numId w:val="1"/>
        </w:numPr>
        <w:spacing w:after="240"/>
        <w:rPr>
          <w:rFonts w:ascii="Times New Roman" w:hAnsi="Times New Roman" w:cs="Times New Roman"/>
          <w:b/>
          <w:bCs/>
          <w:color w:val="auto"/>
          <w:sz w:val="24"/>
          <w:szCs w:val="24"/>
        </w:rPr>
      </w:pPr>
      <w:bookmarkStart w:id="22" w:name="_Toc44309343"/>
      <w:r w:rsidRPr="007601B4">
        <w:rPr>
          <w:rFonts w:ascii="Times New Roman" w:hAnsi="Times New Roman" w:cs="Times New Roman"/>
          <w:b/>
          <w:bCs/>
          <w:color w:val="auto"/>
          <w:sz w:val="24"/>
          <w:szCs w:val="24"/>
        </w:rPr>
        <w:t>Kişisel Verilerin Korunması Konusunda Alınan Tedbirlerin Denetimi</w:t>
      </w:r>
      <w:bookmarkEnd w:id="22"/>
    </w:p>
    <w:p w14:paraId="5E1B476B" w14:textId="5BF72D48" w:rsidR="00F7235D" w:rsidRPr="007601B4" w:rsidRDefault="00086E12" w:rsidP="00F7235D">
      <w:pPr>
        <w:autoSpaceDE w:val="0"/>
        <w:autoSpaceDN w:val="0"/>
        <w:adjustRightInd w:val="0"/>
        <w:jc w:val="both"/>
        <w:rPr>
          <w:bCs/>
        </w:rPr>
      </w:pPr>
      <w:r>
        <w:rPr>
          <w:bCs/>
        </w:rPr>
        <w:t>Mekra Lang</w:t>
      </w:r>
      <w:r w:rsidR="00050DB9" w:rsidRPr="007601B4">
        <w:rPr>
          <w:bCs/>
        </w:rPr>
        <w:t xml:space="preserve"> nezdine alınan tedbirlerin uygulanmasına yönelik olarak</w:t>
      </w:r>
      <w:r w:rsidR="00F7235D" w:rsidRPr="007601B4">
        <w:rPr>
          <w:bCs/>
        </w:rPr>
        <w:t xml:space="preserve">, </w:t>
      </w:r>
      <w:r w:rsidR="00050DB9" w:rsidRPr="007601B4">
        <w:rPr>
          <w:bCs/>
        </w:rPr>
        <w:t>şikâyet üzerine veya re’sen denetim ve incelemeler gerçekleştirilmekte olup, tespit edilen eksiklikler derhal giderilmektedir. Bununla birlikte alınan teknik ve idari tedbirlere riayet edilmemesi halinde ilgili personel hakkında disiplin prosedürleri işletilmektedir</w:t>
      </w:r>
      <w:r w:rsidR="00F7235D" w:rsidRPr="007601B4">
        <w:rPr>
          <w:bCs/>
        </w:rPr>
        <w:t>.</w:t>
      </w:r>
    </w:p>
    <w:p w14:paraId="423DE04B" w14:textId="77777777" w:rsidR="00F7235D" w:rsidRPr="007601B4" w:rsidRDefault="00F7235D" w:rsidP="00F7235D">
      <w:pPr>
        <w:autoSpaceDE w:val="0"/>
        <w:autoSpaceDN w:val="0"/>
        <w:adjustRightInd w:val="0"/>
        <w:jc w:val="both"/>
        <w:rPr>
          <w:bCs/>
        </w:rPr>
      </w:pPr>
    </w:p>
    <w:p w14:paraId="467F0DE6" w14:textId="77777777" w:rsidR="00F7235D" w:rsidRPr="007601B4" w:rsidRDefault="004D13D3" w:rsidP="00F7235D">
      <w:pPr>
        <w:autoSpaceDE w:val="0"/>
        <w:autoSpaceDN w:val="0"/>
        <w:adjustRightInd w:val="0"/>
        <w:jc w:val="both"/>
        <w:rPr>
          <w:bCs/>
        </w:rPr>
      </w:pPr>
      <w:r w:rsidRPr="007601B4">
        <w:rPr>
          <w:bCs/>
        </w:rPr>
        <w:t>Kişisel verilerin hukuka aykırı olarak başkaları tarafından elde edilmesi halinde bu durumu ilgili kişiye ve Kurula bildirmek için Kurum tarafından buna uygun bir sistem ve altyapı oluşturulmuştur.</w:t>
      </w:r>
    </w:p>
    <w:p w14:paraId="58B2AD20" w14:textId="77777777" w:rsidR="00F7235D" w:rsidRPr="007601B4" w:rsidRDefault="00F7235D" w:rsidP="00F7235D">
      <w:pPr>
        <w:autoSpaceDE w:val="0"/>
        <w:autoSpaceDN w:val="0"/>
        <w:adjustRightInd w:val="0"/>
        <w:jc w:val="both"/>
        <w:rPr>
          <w:bCs/>
        </w:rPr>
      </w:pPr>
    </w:p>
    <w:p w14:paraId="20534C2B" w14:textId="77777777" w:rsidR="0034150B" w:rsidRPr="007601B4" w:rsidRDefault="00EB351B" w:rsidP="0034150B">
      <w:pPr>
        <w:autoSpaceDE w:val="0"/>
        <w:autoSpaceDN w:val="0"/>
        <w:adjustRightInd w:val="0"/>
        <w:jc w:val="both"/>
        <w:rPr>
          <w:bCs/>
        </w:rPr>
      </w:pPr>
      <w:r w:rsidRPr="007601B4">
        <w:t>Güvenlik politika ve prosedürlerine uymayan çalışanlara uygulanacak disiplin prosedürü hazırlanmıştır.</w:t>
      </w:r>
      <w:r w:rsidR="007B6B4C" w:rsidRPr="007601B4">
        <w:t xml:space="preserve"> </w:t>
      </w:r>
    </w:p>
    <w:p w14:paraId="603EA8A3" w14:textId="77777777" w:rsidR="0034150B" w:rsidRPr="007601B4" w:rsidRDefault="0034150B" w:rsidP="0034150B">
      <w:pPr>
        <w:autoSpaceDE w:val="0"/>
        <w:autoSpaceDN w:val="0"/>
        <w:adjustRightInd w:val="0"/>
        <w:jc w:val="both"/>
        <w:rPr>
          <w:bCs/>
        </w:rPr>
      </w:pPr>
    </w:p>
    <w:p w14:paraId="27B2BE0E" w14:textId="38DF18F7" w:rsidR="00932FAE" w:rsidRPr="007601B4" w:rsidRDefault="00086E12" w:rsidP="0099331A">
      <w:pPr>
        <w:autoSpaceDE w:val="0"/>
        <w:autoSpaceDN w:val="0"/>
        <w:adjustRightInd w:val="0"/>
        <w:jc w:val="both"/>
        <w:rPr>
          <w:bCs/>
        </w:rPr>
      </w:pPr>
      <w:r>
        <w:rPr>
          <w:bCs/>
        </w:rPr>
        <w:t>Mekra Lang</w:t>
      </w:r>
      <w:r w:rsidR="00EB351B" w:rsidRPr="007601B4">
        <w:t xml:space="preserve"> içinde periyodik ve rastgele denetimler yapılmaktadır.</w:t>
      </w:r>
    </w:p>
    <w:p w14:paraId="0F31D4AA" w14:textId="77777777" w:rsidR="00932FAE" w:rsidRPr="007601B4" w:rsidRDefault="00932FAE" w:rsidP="0099331A">
      <w:pPr>
        <w:pStyle w:val="Balk1"/>
        <w:numPr>
          <w:ilvl w:val="0"/>
          <w:numId w:val="1"/>
        </w:numPr>
        <w:spacing w:after="240"/>
        <w:rPr>
          <w:rFonts w:ascii="Times New Roman" w:hAnsi="Times New Roman" w:cs="Times New Roman"/>
          <w:b/>
          <w:bCs/>
          <w:color w:val="auto"/>
          <w:sz w:val="24"/>
          <w:szCs w:val="24"/>
        </w:rPr>
      </w:pPr>
      <w:bookmarkStart w:id="23" w:name="_Toc44309344"/>
      <w:r w:rsidRPr="007601B4">
        <w:rPr>
          <w:rFonts w:ascii="Times New Roman" w:hAnsi="Times New Roman" w:cs="Times New Roman"/>
          <w:b/>
          <w:bCs/>
          <w:color w:val="auto"/>
          <w:sz w:val="24"/>
          <w:szCs w:val="24"/>
        </w:rPr>
        <w:t>SORUMLULUK ve GÖREV DAĞILIMI</w:t>
      </w:r>
      <w:bookmarkEnd w:id="23"/>
    </w:p>
    <w:p w14:paraId="05B82C5E" w14:textId="6ACA7591" w:rsidR="00932FAE" w:rsidRPr="007601B4" w:rsidRDefault="00086E12" w:rsidP="003409A1">
      <w:pPr>
        <w:autoSpaceDE w:val="0"/>
        <w:autoSpaceDN w:val="0"/>
        <w:adjustRightInd w:val="0"/>
        <w:jc w:val="both"/>
      </w:pPr>
      <w:r>
        <w:t>Mekra Lang</w:t>
      </w:r>
      <w:r w:rsidR="00932FAE" w:rsidRPr="007601B4">
        <w:t>’</w:t>
      </w:r>
      <w:r w:rsidR="00BB46E0">
        <w:t>ı</w:t>
      </w:r>
      <w:r w:rsidR="00932FAE" w:rsidRPr="007601B4">
        <w:t xml:space="preserve">n tüm birimleri 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 </w:t>
      </w:r>
    </w:p>
    <w:p w14:paraId="058AC4E1" w14:textId="77777777" w:rsidR="003409A1" w:rsidRPr="007601B4" w:rsidRDefault="003409A1" w:rsidP="003409A1">
      <w:pPr>
        <w:autoSpaceDE w:val="0"/>
        <w:autoSpaceDN w:val="0"/>
        <w:adjustRightInd w:val="0"/>
        <w:jc w:val="both"/>
      </w:pPr>
    </w:p>
    <w:p w14:paraId="37AF9E17" w14:textId="4A575DE3" w:rsidR="00932FAE" w:rsidRPr="007601B4" w:rsidRDefault="00932FAE" w:rsidP="00932FAE">
      <w:pPr>
        <w:jc w:val="both"/>
      </w:pPr>
      <w:r w:rsidRPr="007601B4">
        <w:t xml:space="preserve">Kişisel verilerin saklama ve imha süreçlerinde görev alanların unvanları, birimleri ve görev tanımlarına ait dağılım Tablo </w:t>
      </w:r>
      <w:r w:rsidR="00B04E84" w:rsidRPr="007601B4">
        <w:t>4</w:t>
      </w:r>
      <w:r w:rsidRPr="007601B4">
        <w:t>’te verilmiştir</w:t>
      </w:r>
      <w:bookmarkStart w:id="24" w:name="_Toc6490987"/>
      <w:r w:rsidR="00A12558" w:rsidRPr="007601B4">
        <w:t>.</w:t>
      </w:r>
    </w:p>
    <w:p w14:paraId="2E109E0B" w14:textId="77777777" w:rsidR="00C67589" w:rsidRPr="007601B4" w:rsidRDefault="00C67589" w:rsidP="00932FAE">
      <w:pPr>
        <w:jc w:val="both"/>
      </w:pPr>
    </w:p>
    <w:p w14:paraId="6750B497" w14:textId="2DDFAFBC" w:rsidR="00932FAE" w:rsidRPr="007601B4" w:rsidRDefault="00932FAE" w:rsidP="00932FAE">
      <w:pPr>
        <w:jc w:val="both"/>
        <w:rPr>
          <w:b/>
          <w:i/>
        </w:rPr>
      </w:pPr>
      <w:r w:rsidRPr="007601B4">
        <w:rPr>
          <w:b/>
          <w:i/>
        </w:rPr>
        <w:t xml:space="preserve">Tablo </w:t>
      </w:r>
      <w:r w:rsidR="00B04E84" w:rsidRPr="007601B4">
        <w:rPr>
          <w:b/>
          <w:i/>
        </w:rPr>
        <w:t>4</w:t>
      </w:r>
      <w:r w:rsidRPr="007601B4">
        <w:rPr>
          <w:b/>
          <w:i/>
        </w:rPr>
        <w:t>: Sorumluluk ve Görev Dağılımı</w:t>
      </w:r>
    </w:p>
    <w:tbl>
      <w:tblPr>
        <w:tblStyle w:val="TabloKlavuzu"/>
        <w:tblW w:w="0" w:type="auto"/>
        <w:tblLook w:val="04A0" w:firstRow="1" w:lastRow="0" w:firstColumn="1" w:lastColumn="0" w:noHBand="0" w:noVBand="1"/>
      </w:tblPr>
      <w:tblGrid>
        <w:gridCol w:w="2263"/>
        <w:gridCol w:w="2834"/>
        <w:gridCol w:w="3963"/>
      </w:tblGrid>
      <w:tr w:rsidR="007601B4" w:rsidRPr="007601B4" w14:paraId="5442D353" w14:textId="77777777" w:rsidTr="00DA53D9">
        <w:tc>
          <w:tcPr>
            <w:tcW w:w="2263" w:type="dxa"/>
          </w:tcPr>
          <w:p w14:paraId="1E2CF5B3" w14:textId="77777777" w:rsidR="00932FAE" w:rsidRPr="007601B4" w:rsidRDefault="00932FAE" w:rsidP="00DA53D9">
            <w:pPr>
              <w:jc w:val="both"/>
              <w:rPr>
                <w:b/>
              </w:rPr>
            </w:pPr>
            <w:r w:rsidRPr="007601B4">
              <w:rPr>
                <w:b/>
              </w:rPr>
              <w:t>UNVAN</w:t>
            </w:r>
          </w:p>
        </w:tc>
        <w:tc>
          <w:tcPr>
            <w:tcW w:w="2835" w:type="dxa"/>
          </w:tcPr>
          <w:p w14:paraId="3DDA9CA2" w14:textId="77777777" w:rsidR="00932FAE" w:rsidRPr="007601B4" w:rsidRDefault="00932FAE" w:rsidP="00DA53D9">
            <w:pPr>
              <w:jc w:val="both"/>
              <w:rPr>
                <w:b/>
              </w:rPr>
            </w:pPr>
            <w:r w:rsidRPr="007601B4">
              <w:rPr>
                <w:b/>
              </w:rPr>
              <w:t>BİRİM</w:t>
            </w:r>
          </w:p>
        </w:tc>
        <w:tc>
          <w:tcPr>
            <w:tcW w:w="3964" w:type="dxa"/>
          </w:tcPr>
          <w:p w14:paraId="06B7CD12" w14:textId="77777777" w:rsidR="00932FAE" w:rsidRPr="007601B4" w:rsidRDefault="00932FAE" w:rsidP="00DA53D9">
            <w:pPr>
              <w:jc w:val="both"/>
              <w:rPr>
                <w:b/>
              </w:rPr>
            </w:pPr>
            <w:r w:rsidRPr="007601B4">
              <w:rPr>
                <w:b/>
              </w:rPr>
              <w:t>GÖREV</w:t>
            </w:r>
          </w:p>
        </w:tc>
      </w:tr>
      <w:tr w:rsidR="007601B4" w:rsidRPr="007601B4" w14:paraId="0B23BF67" w14:textId="77777777" w:rsidTr="00DA53D9">
        <w:tc>
          <w:tcPr>
            <w:tcW w:w="2263" w:type="dxa"/>
          </w:tcPr>
          <w:p w14:paraId="22B2024D" w14:textId="312DF900" w:rsidR="003F5CA5" w:rsidRPr="007601B4" w:rsidRDefault="00D65BAA" w:rsidP="00D65BAA">
            <w:pPr>
              <w:jc w:val="both"/>
            </w:pPr>
            <w:r w:rsidRPr="007601B4">
              <w:t xml:space="preserve">Bilişim </w:t>
            </w:r>
            <w:r w:rsidR="00800479">
              <w:t xml:space="preserve">Uzmanı </w:t>
            </w:r>
          </w:p>
        </w:tc>
        <w:tc>
          <w:tcPr>
            <w:tcW w:w="2835" w:type="dxa"/>
          </w:tcPr>
          <w:p w14:paraId="220F1413" w14:textId="144F604E" w:rsidR="003F5CA5" w:rsidRPr="007601B4" w:rsidRDefault="00AA7C02" w:rsidP="00D65BAA">
            <w:pPr>
              <w:jc w:val="both"/>
            </w:pPr>
            <w:r>
              <w:t>IT</w:t>
            </w:r>
            <w:r w:rsidR="00800479">
              <w:t xml:space="preserve"> Birimi </w:t>
            </w:r>
          </w:p>
        </w:tc>
        <w:tc>
          <w:tcPr>
            <w:tcW w:w="3964" w:type="dxa"/>
          </w:tcPr>
          <w:p w14:paraId="3781D70C" w14:textId="318C4DBC" w:rsidR="003F5CA5" w:rsidRPr="007601B4" w:rsidRDefault="00AA697E" w:rsidP="003F5CA5">
            <w:pPr>
              <w:jc w:val="both"/>
            </w:pPr>
            <w:r>
              <w:t>Veri güvenliği hususunda t</w:t>
            </w:r>
            <w:r w:rsidR="003F5CA5" w:rsidRPr="007601B4">
              <w:t>eknik tedbirlerin alınmasını ve denetim yapılmasını sağlamaktadır.</w:t>
            </w:r>
          </w:p>
        </w:tc>
      </w:tr>
      <w:tr w:rsidR="00AA697E" w:rsidRPr="007601B4" w14:paraId="0828292A" w14:textId="77777777" w:rsidTr="00DA53D9">
        <w:tc>
          <w:tcPr>
            <w:tcW w:w="2263" w:type="dxa"/>
          </w:tcPr>
          <w:p w14:paraId="1B5C9B37" w14:textId="31463767" w:rsidR="00AA697E" w:rsidRPr="007601B4" w:rsidRDefault="00AA697E" w:rsidP="00D65BAA">
            <w:pPr>
              <w:jc w:val="both"/>
            </w:pPr>
            <w:r>
              <w:t xml:space="preserve">İrtibat Kişisi </w:t>
            </w:r>
          </w:p>
        </w:tc>
        <w:tc>
          <w:tcPr>
            <w:tcW w:w="2835" w:type="dxa"/>
          </w:tcPr>
          <w:p w14:paraId="4ABB3F7B" w14:textId="0FF030F1" w:rsidR="00AA697E" w:rsidRDefault="00BB46E0" w:rsidP="00D65BAA">
            <w:pPr>
              <w:jc w:val="both"/>
            </w:pPr>
            <w:r>
              <w:t>Mali ve İdari İşler Müdürü</w:t>
            </w:r>
          </w:p>
        </w:tc>
        <w:tc>
          <w:tcPr>
            <w:tcW w:w="3964" w:type="dxa"/>
          </w:tcPr>
          <w:p w14:paraId="0C7F3BDC" w14:textId="30390DD6" w:rsidR="00AA697E" w:rsidRDefault="00AA697E" w:rsidP="003F5CA5">
            <w:pPr>
              <w:jc w:val="both"/>
            </w:pPr>
            <w:r w:rsidRPr="007601B4">
              <w:t xml:space="preserve">Kişisel verilerin korunması açısından </w:t>
            </w:r>
            <w:r w:rsidR="00086E12">
              <w:t>Mekra Lang</w:t>
            </w:r>
            <w:r w:rsidRPr="007601B4">
              <w:t>’</w:t>
            </w:r>
            <w:r w:rsidR="00AA7C02">
              <w:t>in</w:t>
            </w:r>
            <w:r w:rsidRPr="007601B4">
              <w:t xml:space="preserve"> İrtibat Kişisi olarak Kurul ile </w:t>
            </w:r>
            <w:r w:rsidR="00086E12">
              <w:t>Mekra Lang</w:t>
            </w:r>
            <w:r w:rsidRPr="007601B4">
              <w:t xml:space="preserve"> arasındaki iletişimin sağlanmasından sorumludur.</w:t>
            </w:r>
          </w:p>
        </w:tc>
      </w:tr>
      <w:tr w:rsidR="007601B4" w:rsidRPr="007601B4" w14:paraId="040F3D5A" w14:textId="77777777" w:rsidTr="00DA53D9">
        <w:tc>
          <w:tcPr>
            <w:tcW w:w="2263" w:type="dxa"/>
          </w:tcPr>
          <w:p w14:paraId="7572964D" w14:textId="61376253" w:rsidR="003F5CA5" w:rsidRPr="007601B4" w:rsidRDefault="00086E12" w:rsidP="003F5CA5">
            <w:pPr>
              <w:jc w:val="both"/>
            </w:pPr>
            <w:r>
              <w:t>Mekra Lang</w:t>
            </w:r>
            <w:r w:rsidR="005D1243" w:rsidRPr="007601B4">
              <w:t>’</w:t>
            </w:r>
            <w:r w:rsidR="00BB46E0">
              <w:t>ı</w:t>
            </w:r>
            <w:r w:rsidR="00E26032">
              <w:t>n</w:t>
            </w:r>
            <w:r w:rsidR="00F80620" w:rsidRPr="007601B4">
              <w:t xml:space="preserve"> tüm </w:t>
            </w:r>
            <w:r w:rsidR="00AA697E">
              <w:t>personeli</w:t>
            </w:r>
          </w:p>
        </w:tc>
        <w:tc>
          <w:tcPr>
            <w:tcW w:w="2835" w:type="dxa"/>
          </w:tcPr>
          <w:p w14:paraId="47FCF78A" w14:textId="5C57F29A" w:rsidR="003F5CA5" w:rsidRPr="007601B4" w:rsidRDefault="00AA697E" w:rsidP="003F5CA5">
            <w:pPr>
              <w:jc w:val="both"/>
            </w:pPr>
            <w:r>
              <w:t>Tüm Birimler</w:t>
            </w:r>
          </w:p>
        </w:tc>
        <w:tc>
          <w:tcPr>
            <w:tcW w:w="3964" w:type="dxa"/>
          </w:tcPr>
          <w:p w14:paraId="4EB154CE" w14:textId="355ABF51" w:rsidR="003F5CA5" w:rsidRPr="007601B4" w:rsidRDefault="00AA697E" w:rsidP="003F5CA5">
            <w:pPr>
              <w:jc w:val="both"/>
            </w:pPr>
            <w:r>
              <w:t>Birimlerin</w:t>
            </w:r>
            <w:r w:rsidR="00F80620" w:rsidRPr="007601B4">
              <w:t xml:space="preserve"> görev kapsamına giren faaliyet konularında işbu Politikaya uygunluğu</w:t>
            </w:r>
            <w:r w:rsidR="00221CAA" w:rsidRPr="007601B4">
              <w:t>n</w:t>
            </w:r>
            <w:r w:rsidR="00AA7C02">
              <w:t xml:space="preserve"> </w:t>
            </w:r>
            <w:r w:rsidR="00F80620" w:rsidRPr="007601B4">
              <w:t>sağlanması</w:t>
            </w:r>
            <w:r w:rsidR="00221CAA" w:rsidRPr="007601B4">
              <w:t xml:space="preserve">ndan sorumludur. </w:t>
            </w:r>
          </w:p>
        </w:tc>
      </w:tr>
    </w:tbl>
    <w:p w14:paraId="6A07D714" w14:textId="77777777" w:rsidR="00932FAE" w:rsidRPr="007601B4" w:rsidRDefault="00932FAE" w:rsidP="00932FAE">
      <w:pPr>
        <w:jc w:val="both"/>
      </w:pPr>
    </w:p>
    <w:p w14:paraId="49D30EDB" w14:textId="63B20FE1" w:rsidR="00932FAE" w:rsidRPr="007601B4" w:rsidRDefault="00932FAE" w:rsidP="0099331A">
      <w:pPr>
        <w:pStyle w:val="Balk1"/>
        <w:numPr>
          <w:ilvl w:val="0"/>
          <w:numId w:val="1"/>
        </w:numPr>
        <w:spacing w:after="240"/>
        <w:rPr>
          <w:rFonts w:ascii="Times New Roman" w:hAnsi="Times New Roman" w:cs="Times New Roman"/>
          <w:b/>
          <w:bCs/>
          <w:color w:val="auto"/>
          <w:sz w:val="24"/>
          <w:szCs w:val="24"/>
        </w:rPr>
      </w:pPr>
      <w:bookmarkStart w:id="25" w:name="_Toc44309345"/>
      <w:r w:rsidRPr="007601B4">
        <w:rPr>
          <w:rFonts w:ascii="Times New Roman" w:hAnsi="Times New Roman" w:cs="Times New Roman"/>
          <w:b/>
          <w:bCs/>
          <w:color w:val="auto"/>
          <w:sz w:val="24"/>
          <w:szCs w:val="24"/>
        </w:rPr>
        <w:t>UYGULAMA VE YÜRÜRLÜK</w:t>
      </w:r>
      <w:bookmarkEnd w:id="24"/>
      <w:bookmarkEnd w:id="25"/>
    </w:p>
    <w:p w14:paraId="6441C2F4" w14:textId="689BD997" w:rsidR="00FF6EB6" w:rsidRPr="007601B4" w:rsidRDefault="00FF6EB6" w:rsidP="00FF6EB6">
      <w:pPr>
        <w:jc w:val="both"/>
      </w:pPr>
      <w:r w:rsidRPr="007601B4">
        <w:t>Politika, ıslak imzalı (basılı kâğıt) ve elektronik ortamda olmak üzere iki farklı ortamda yayımlanır, internet sayfasında kamuya açıklanır. Basılı kâğıt nüshası da</w:t>
      </w:r>
      <w:r w:rsidR="00976E98" w:rsidRPr="007601B4">
        <w:t xml:space="preserve"> </w:t>
      </w:r>
      <w:r w:rsidRPr="007601B4">
        <w:t xml:space="preserve"> </w:t>
      </w:r>
      <w:r w:rsidR="00086E12">
        <w:t>Mekra Lang</w:t>
      </w:r>
      <w:r w:rsidR="00976E98" w:rsidRPr="007601B4">
        <w:t>’d</w:t>
      </w:r>
      <w:r w:rsidR="00C67589">
        <w:t>a</w:t>
      </w:r>
      <w:r w:rsidR="00976E98" w:rsidRPr="007601B4">
        <w:t xml:space="preserve"> </w:t>
      </w:r>
      <w:r w:rsidRPr="007601B4">
        <w:t>saklanır.</w:t>
      </w:r>
    </w:p>
    <w:p w14:paraId="6E566F24" w14:textId="77777777" w:rsidR="00FF6EB6" w:rsidRPr="007601B4" w:rsidRDefault="00FF6EB6" w:rsidP="00FF6EB6">
      <w:pPr>
        <w:jc w:val="both"/>
      </w:pPr>
    </w:p>
    <w:p w14:paraId="55A05C3D" w14:textId="77777777" w:rsidR="00FF6EB6" w:rsidRPr="007601B4" w:rsidRDefault="00932FAE" w:rsidP="00932FAE">
      <w:pPr>
        <w:autoSpaceDE w:val="0"/>
        <w:autoSpaceDN w:val="0"/>
        <w:adjustRightInd w:val="0"/>
        <w:jc w:val="both"/>
      </w:pPr>
      <w:r w:rsidRPr="007601B4">
        <w:t xml:space="preserve">İşbu Politikada düzenlenen hususlar, KVKK ve ikincil mevzuata tabi olup, Politika ile mevzuat hükümleri arasında çelişki olması halinde, mevzuat hükümleri uygulanacaktır. </w:t>
      </w:r>
    </w:p>
    <w:p w14:paraId="187C3FBA" w14:textId="77777777" w:rsidR="00FF6EB6" w:rsidRPr="007601B4" w:rsidRDefault="00FF6EB6" w:rsidP="00FF6EB6"/>
    <w:p w14:paraId="4C9F648A" w14:textId="0F35BD97" w:rsidR="00FF6EB6" w:rsidRPr="007601B4" w:rsidRDefault="00FF6EB6" w:rsidP="00FF6EB6">
      <w:pPr>
        <w:autoSpaceDE w:val="0"/>
        <w:autoSpaceDN w:val="0"/>
        <w:adjustRightInd w:val="0"/>
        <w:jc w:val="both"/>
      </w:pPr>
      <w:r w:rsidRPr="007601B4">
        <w:t xml:space="preserve">İşbu Politika, </w:t>
      </w:r>
      <w:r w:rsidR="00086E12">
        <w:t>Mekra Lang</w:t>
      </w:r>
      <w:r w:rsidRPr="007601B4">
        <w:t>’</w:t>
      </w:r>
      <w:r w:rsidR="00BB46E0">
        <w:t>ı</w:t>
      </w:r>
      <w:r w:rsidRPr="007601B4">
        <w:t xml:space="preserve">n internet sitesinde yayımlanarak yürürlüğe girer.  </w:t>
      </w:r>
    </w:p>
    <w:p w14:paraId="65E1A8E8" w14:textId="77777777" w:rsidR="00FF6EB6" w:rsidRPr="007601B4" w:rsidRDefault="00FF6EB6" w:rsidP="00FF6EB6"/>
    <w:p w14:paraId="1A81E14C" w14:textId="5E1446D4" w:rsidR="00FF6EB6" w:rsidRPr="007601B4" w:rsidRDefault="00FF6EB6" w:rsidP="00FF6EB6">
      <w:r w:rsidRPr="007601B4">
        <w:t>Politika, ihtiyaç duyuldukça gözden geçirilir ve gerekli olan bölümler güncellenir.</w:t>
      </w:r>
    </w:p>
    <w:p w14:paraId="4AEE2B6D" w14:textId="2E04CA78" w:rsidR="00436441" w:rsidRPr="007601B4" w:rsidRDefault="00436441" w:rsidP="00FF6EB6"/>
    <w:p w14:paraId="08D81738" w14:textId="64FF669B" w:rsidR="00436441" w:rsidRPr="007601B4" w:rsidRDefault="00436441" w:rsidP="00FF6EB6"/>
    <w:p w14:paraId="3510290B" w14:textId="48035194" w:rsidR="00436441" w:rsidRPr="007601B4" w:rsidRDefault="00436441" w:rsidP="00FF6EB6"/>
    <w:p w14:paraId="425D78A7" w14:textId="16EA6900" w:rsidR="00436441" w:rsidRPr="007601B4" w:rsidRDefault="00436441" w:rsidP="00FF6EB6"/>
    <w:p w14:paraId="39CADFAB" w14:textId="36F38594" w:rsidR="00436441" w:rsidRPr="007601B4" w:rsidRDefault="00436441" w:rsidP="00FF6EB6"/>
    <w:p w14:paraId="7C60C7D4" w14:textId="77777777" w:rsidR="00FF6EB6" w:rsidRPr="007601B4" w:rsidRDefault="00FF6EB6" w:rsidP="00932FAE">
      <w:pPr>
        <w:autoSpaceDE w:val="0"/>
        <w:autoSpaceDN w:val="0"/>
        <w:adjustRightInd w:val="0"/>
        <w:jc w:val="both"/>
      </w:pPr>
    </w:p>
    <w:p w14:paraId="31088257" w14:textId="77777777" w:rsidR="00FF6EB6" w:rsidRPr="007601B4" w:rsidRDefault="00FF6EB6" w:rsidP="00932FAE">
      <w:pPr>
        <w:autoSpaceDE w:val="0"/>
        <w:autoSpaceDN w:val="0"/>
        <w:adjustRightInd w:val="0"/>
        <w:jc w:val="both"/>
      </w:pPr>
    </w:p>
    <w:p w14:paraId="7A04D009" w14:textId="77777777" w:rsidR="00554E7B" w:rsidRPr="007601B4" w:rsidRDefault="00554E7B"/>
    <w:sectPr w:rsidR="00554E7B" w:rsidRPr="007601B4" w:rsidSect="00BB2096">
      <w:footerReference w:type="default" r:id="rId10"/>
      <w:pgSz w:w="11906" w:h="16838"/>
      <w:pgMar w:top="1418" w:right="1418" w:bottom="1418" w:left="1418"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16E2" w16cex:dateUtc="2020-06-29T04:29:00Z"/>
  <w16cex:commentExtensible w16cex:durableId="22BA884F" w16cex:dateUtc="2020-07-16T05:03:00Z"/>
  <w16cex:commentExtensible w16cex:durableId="22A4197E" w16cex:dateUtc="2020-06-29T04:40:00Z"/>
  <w16cex:commentExtensible w16cex:durableId="22A419DB" w16cex:dateUtc="2020-06-29T04:42:00Z"/>
  <w16cex:commentExtensible w16cex:durableId="22A41A2D" w16cex:dateUtc="2020-06-29T04:43:00Z"/>
  <w16cex:commentExtensible w16cex:durableId="22A41A63" w16cex:dateUtc="2020-06-29T04:44:00Z"/>
  <w16cex:commentExtensible w16cex:durableId="22A41AA9" w16cex:dateUtc="2020-06-29T0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6AF119" w16cid:durableId="22A416E2"/>
  <w16cid:commentId w16cid:paraId="4A1FD503" w16cid:durableId="22BA884F"/>
  <w16cid:commentId w16cid:paraId="3FBA8B85" w16cid:durableId="22A4197E"/>
  <w16cid:commentId w16cid:paraId="34BF0A6E" w16cid:durableId="22A419DB"/>
  <w16cid:commentId w16cid:paraId="6C5DBD6D" w16cid:durableId="22A41A2D"/>
  <w16cid:commentId w16cid:paraId="1ADE68FF" w16cid:durableId="22A41A63"/>
  <w16cid:commentId w16cid:paraId="1E40CCCE" w16cid:durableId="22A41A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6058" w14:textId="77777777" w:rsidR="009E330C" w:rsidRDefault="009E330C">
      <w:r>
        <w:separator/>
      </w:r>
    </w:p>
  </w:endnote>
  <w:endnote w:type="continuationSeparator" w:id="0">
    <w:p w14:paraId="0844CCA1" w14:textId="77777777" w:rsidR="009E330C" w:rsidRDefault="009E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759166"/>
      <w:docPartObj>
        <w:docPartGallery w:val="Page Numbers (Bottom of Page)"/>
        <w:docPartUnique/>
      </w:docPartObj>
    </w:sdtPr>
    <w:sdtEndPr/>
    <w:sdtContent>
      <w:p w14:paraId="11232849" w14:textId="132C6BC5" w:rsidR="00544361" w:rsidRDefault="00544361">
        <w:pPr>
          <w:pStyle w:val="AltBilgi"/>
          <w:jc w:val="center"/>
        </w:pPr>
        <w:r>
          <w:fldChar w:fldCharType="begin"/>
        </w:r>
        <w:r>
          <w:instrText>PAGE   \* MERGEFORMAT</w:instrText>
        </w:r>
        <w:r>
          <w:fldChar w:fldCharType="separate"/>
        </w:r>
        <w:r w:rsidR="00955E6E">
          <w:rPr>
            <w:noProof/>
          </w:rPr>
          <w:t>7</w:t>
        </w:r>
        <w:r>
          <w:fldChar w:fldCharType="end"/>
        </w:r>
      </w:p>
    </w:sdtContent>
  </w:sdt>
  <w:p w14:paraId="0CCD2255" w14:textId="578BBEE0" w:rsidR="00544361" w:rsidRPr="00066331" w:rsidRDefault="00544361" w:rsidP="00DA53D9">
    <w:pPr>
      <w:ind w:left="-851" w:right="-851"/>
      <w:jc w:val="center"/>
      <w:rPr>
        <w:b/>
        <w:szCs w:val="32"/>
      </w:rPr>
    </w:pPr>
    <w:r>
      <w:rPr>
        <w:b/>
        <w:szCs w:val="32"/>
      </w:rPr>
      <w:t xml:space="preserve">                  </w:t>
    </w:r>
    <w:r w:rsidRPr="00066331">
      <w:rPr>
        <w:b/>
        <w:szCs w:val="32"/>
      </w:rPr>
      <w:t xml:space="preserve">Kişisel Veri Saklama </w:t>
    </w:r>
    <w:r>
      <w:rPr>
        <w:b/>
        <w:szCs w:val="32"/>
      </w:rPr>
      <w:t>v</w:t>
    </w:r>
    <w:r w:rsidRPr="00066331">
      <w:rPr>
        <w:b/>
        <w:szCs w:val="32"/>
      </w:rPr>
      <w:t>e İmha Politikas</w:t>
    </w:r>
    <w:r>
      <w:rPr>
        <w:b/>
        <w:szCs w:val="32"/>
      </w:rPr>
      <w:t>ı</w:t>
    </w:r>
    <w:r>
      <w:rPr>
        <w:b/>
        <w:szCs w:val="32"/>
      </w:rPr>
      <w:tab/>
      <w:t xml:space="preserve">           </w:t>
    </w:r>
    <w:r>
      <w:rPr>
        <w:b/>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EE7A2" w14:textId="77777777" w:rsidR="009E330C" w:rsidRDefault="009E330C">
      <w:r>
        <w:separator/>
      </w:r>
    </w:p>
  </w:footnote>
  <w:footnote w:type="continuationSeparator" w:id="0">
    <w:p w14:paraId="2A36F899" w14:textId="77777777" w:rsidR="009E330C" w:rsidRDefault="009E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804"/>
    <w:multiLevelType w:val="hybridMultilevel"/>
    <w:tmpl w:val="27D8DF98"/>
    <w:lvl w:ilvl="0" w:tplc="3998CE7A">
      <w:start w:val="647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3B7B89"/>
    <w:multiLevelType w:val="hybridMultilevel"/>
    <w:tmpl w:val="198A1AF0"/>
    <w:lvl w:ilvl="0" w:tplc="041F0001">
      <w:start w:val="1"/>
      <w:numFmt w:val="bullet"/>
      <w:lvlText w:val=""/>
      <w:lvlJc w:val="left"/>
      <w:pPr>
        <w:ind w:left="1944" w:hanging="360"/>
      </w:pPr>
      <w:rPr>
        <w:rFonts w:ascii="Symbol" w:hAnsi="Symbol" w:hint="default"/>
      </w:rPr>
    </w:lvl>
    <w:lvl w:ilvl="1" w:tplc="041F0003" w:tentative="1">
      <w:start w:val="1"/>
      <w:numFmt w:val="bullet"/>
      <w:lvlText w:val="o"/>
      <w:lvlJc w:val="left"/>
      <w:pPr>
        <w:ind w:left="2664" w:hanging="360"/>
      </w:pPr>
      <w:rPr>
        <w:rFonts w:ascii="Courier New" w:hAnsi="Courier New" w:cs="Courier New" w:hint="default"/>
      </w:rPr>
    </w:lvl>
    <w:lvl w:ilvl="2" w:tplc="041F0005" w:tentative="1">
      <w:start w:val="1"/>
      <w:numFmt w:val="bullet"/>
      <w:lvlText w:val=""/>
      <w:lvlJc w:val="left"/>
      <w:pPr>
        <w:ind w:left="3384" w:hanging="360"/>
      </w:pPr>
      <w:rPr>
        <w:rFonts w:ascii="Wingdings" w:hAnsi="Wingdings" w:hint="default"/>
      </w:rPr>
    </w:lvl>
    <w:lvl w:ilvl="3" w:tplc="041F0001" w:tentative="1">
      <w:start w:val="1"/>
      <w:numFmt w:val="bullet"/>
      <w:lvlText w:val=""/>
      <w:lvlJc w:val="left"/>
      <w:pPr>
        <w:ind w:left="4104" w:hanging="360"/>
      </w:pPr>
      <w:rPr>
        <w:rFonts w:ascii="Symbol" w:hAnsi="Symbol" w:hint="default"/>
      </w:rPr>
    </w:lvl>
    <w:lvl w:ilvl="4" w:tplc="041F0003" w:tentative="1">
      <w:start w:val="1"/>
      <w:numFmt w:val="bullet"/>
      <w:lvlText w:val="o"/>
      <w:lvlJc w:val="left"/>
      <w:pPr>
        <w:ind w:left="4824" w:hanging="360"/>
      </w:pPr>
      <w:rPr>
        <w:rFonts w:ascii="Courier New" w:hAnsi="Courier New" w:cs="Courier New" w:hint="default"/>
      </w:rPr>
    </w:lvl>
    <w:lvl w:ilvl="5" w:tplc="041F0005" w:tentative="1">
      <w:start w:val="1"/>
      <w:numFmt w:val="bullet"/>
      <w:lvlText w:val=""/>
      <w:lvlJc w:val="left"/>
      <w:pPr>
        <w:ind w:left="5544" w:hanging="360"/>
      </w:pPr>
      <w:rPr>
        <w:rFonts w:ascii="Wingdings" w:hAnsi="Wingdings" w:hint="default"/>
      </w:rPr>
    </w:lvl>
    <w:lvl w:ilvl="6" w:tplc="041F0001" w:tentative="1">
      <w:start w:val="1"/>
      <w:numFmt w:val="bullet"/>
      <w:lvlText w:val=""/>
      <w:lvlJc w:val="left"/>
      <w:pPr>
        <w:ind w:left="6264" w:hanging="360"/>
      </w:pPr>
      <w:rPr>
        <w:rFonts w:ascii="Symbol" w:hAnsi="Symbol" w:hint="default"/>
      </w:rPr>
    </w:lvl>
    <w:lvl w:ilvl="7" w:tplc="041F0003" w:tentative="1">
      <w:start w:val="1"/>
      <w:numFmt w:val="bullet"/>
      <w:lvlText w:val="o"/>
      <w:lvlJc w:val="left"/>
      <w:pPr>
        <w:ind w:left="6984" w:hanging="360"/>
      </w:pPr>
      <w:rPr>
        <w:rFonts w:ascii="Courier New" w:hAnsi="Courier New" w:cs="Courier New" w:hint="default"/>
      </w:rPr>
    </w:lvl>
    <w:lvl w:ilvl="8" w:tplc="041F0005" w:tentative="1">
      <w:start w:val="1"/>
      <w:numFmt w:val="bullet"/>
      <w:lvlText w:val=""/>
      <w:lvlJc w:val="left"/>
      <w:pPr>
        <w:ind w:left="7704" w:hanging="360"/>
      </w:pPr>
      <w:rPr>
        <w:rFonts w:ascii="Wingdings" w:hAnsi="Wingdings" w:hint="default"/>
      </w:rPr>
    </w:lvl>
  </w:abstractNum>
  <w:abstractNum w:abstractNumId="2" w15:restartNumberingAfterBreak="0">
    <w:nsid w:val="11300EC4"/>
    <w:multiLevelType w:val="hybridMultilevel"/>
    <w:tmpl w:val="4B28D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AD20BA"/>
    <w:multiLevelType w:val="hybridMultilevel"/>
    <w:tmpl w:val="5896D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F57F13"/>
    <w:multiLevelType w:val="hybridMultilevel"/>
    <w:tmpl w:val="90CC5A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00E5E6A"/>
    <w:multiLevelType w:val="hybridMultilevel"/>
    <w:tmpl w:val="A2784C12"/>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6" w15:restartNumberingAfterBreak="0">
    <w:nsid w:val="2BBA31FB"/>
    <w:multiLevelType w:val="multilevel"/>
    <w:tmpl w:val="C9764A96"/>
    <w:lvl w:ilvl="0">
      <w:start w:val="1"/>
      <w:numFmt w:val="decimal"/>
      <w:lvlText w:val="%1."/>
      <w:lvlJc w:val="left"/>
      <w:pPr>
        <w:ind w:left="360" w:hanging="360"/>
      </w:pPr>
    </w:lvl>
    <w:lvl w:ilvl="1">
      <w:start w:val="1"/>
      <w:numFmt w:val="decimal"/>
      <w:lvlText w:val="%1.%2."/>
      <w:lvlJc w:val="left"/>
      <w:pPr>
        <w:ind w:left="792" w:hanging="432"/>
      </w:pPr>
      <w:rPr>
        <w:b/>
        <w:color w:val="auto"/>
        <w:sz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863013"/>
    <w:multiLevelType w:val="hybridMultilevel"/>
    <w:tmpl w:val="F6828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AB0844"/>
    <w:multiLevelType w:val="hybridMultilevel"/>
    <w:tmpl w:val="9D08E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C904DB"/>
    <w:multiLevelType w:val="hybridMultilevel"/>
    <w:tmpl w:val="EF345604"/>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10" w15:restartNumberingAfterBreak="0">
    <w:nsid w:val="409A03FF"/>
    <w:multiLevelType w:val="hybridMultilevel"/>
    <w:tmpl w:val="ECA86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806A88"/>
    <w:multiLevelType w:val="hybridMultilevel"/>
    <w:tmpl w:val="FFAE5CC2"/>
    <w:lvl w:ilvl="0" w:tplc="041F0001">
      <w:start w:val="1"/>
      <w:numFmt w:val="bullet"/>
      <w:lvlText w:val=""/>
      <w:lvlJc w:val="left"/>
      <w:pPr>
        <w:ind w:left="382" w:hanging="360"/>
      </w:pPr>
      <w:rPr>
        <w:rFonts w:ascii="Symbol" w:hAnsi="Symbol" w:hint="default"/>
      </w:rPr>
    </w:lvl>
    <w:lvl w:ilvl="1" w:tplc="041F0003" w:tentative="1">
      <w:start w:val="1"/>
      <w:numFmt w:val="bullet"/>
      <w:lvlText w:val="o"/>
      <w:lvlJc w:val="left"/>
      <w:pPr>
        <w:ind w:left="1102" w:hanging="360"/>
      </w:pPr>
      <w:rPr>
        <w:rFonts w:ascii="Courier New" w:hAnsi="Courier New" w:cs="Courier New" w:hint="default"/>
      </w:rPr>
    </w:lvl>
    <w:lvl w:ilvl="2" w:tplc="041F0005" w:tentative="1">
      <w:start w:val="1"/>
      <w:numFmt w:val="bullet"/>
      <w:lvlText w:val=""/>
      <w:lvlJc w:val="left"/>
      <w:pPr>
        <w:ind w:left="1822" w:hanging="360"/>
      </w:pPr>
      <w:rPr>
        <w:rFonts w:ascii="Wingdings" w:hAnsi="Wingdings" w:hint="default"/>
      </w:rPr>
    </w:lvl>
    <w:lvl w:ilvl="3" w:tplc="041F0001" w:tentative="1">
      <w:start w:val="1"/>
      <w:numFmt w:val="bullet"/>
      <w:lvlText w:val=""/>
      <w:lvlJc w:val="left"/>
      <w:pPr>
        <w:ind w:left="2542" w:hanging="360"/>
      </w:pPr>
      <w:rPr>
        <w:rFonts w:ascii="Symbol" w:hAnsi="Symbol" w:hint="default"/>
      </w:rPr>
    </w:lvl>
    <w:lvl w:ilvl="4" w:tplc="041F0003" w:tentative="1">
      <w:start w:val="1"/>
      <w:numFmt w:val="bullet"/>
      <w:lvlText w:val="o"/>
      <w:lvlJc w:val="left"/>
      <w:pPr>
        <w:ind w:left="3262" w:hanging="360"/>
      </w:pPr>
      <w:rPr>
        <w:rFonts w:ascii="Courier New" w:hAnsi="Courier New" w:cs="Courier New" w:hint="default"/>
      </w:rPr>
    </w:lvl>
    <w:lvl w:ilvl="5" w:tplc="041F0005" w:tentative="1">
      <w:start w:val="1"/>
      <w:numFmt w:val="bullet"/>
      <w:lvlText w:val=""/>
      <w:lvlJc w:val="left"/>
      <w:pPr>
        <w:ind w:left="3982" w:hanging="360"/>
      </w:pPr>
      <w:rPr>
        <w:rFonts w:ascii="Wingdings" w:hAnsi="Wingdings" w:hint="default"/>
      </w:rPr>
    </w:lvl>
    <w:lvl w:ilvl="6" w:tplc="041F0001" w:tentative="1">
      <w:start w:val="1"/>
      <w:numFmt w:val="bullet"/>
      <w:lvlText w:val=""/>
      <w:lvlJc w:val="left"/>
      <w:pPr>
        <w:ind w:left="4702" w:hanging="360"/>
      </w:pPr>
      <w:rPr>
        <w:rFonts w:ascii="Symbol" w:hAnsi="Symbol" w:hint="default"/>
      </w:rPr>
    </w:lvl>
    <w:lvl w:ilvl="7" w:tplc="041F0003" w:tentative="1">
      <w:start w:val="1"/>
      <w:numFmt w:val="bullet"/>
      <w:lvlText w:val="o"/>
      <w:lvlJc w:val="left"/>
      <w:pPr>
        <w:ind w:left="5422" w:hanging="360"/>
      </w:pPr>
      <w:rPr>
        <w:rFonts w:ascii="Courier New" w:hAnsi="Courier New" w:cs="Courier New" w:hint="default"/>
      </w:rPr>
    </w:lvl>
    <w:lvl w:ilvl="8" w:tplc="041F0005" w:tentative="1">
      <w:start w:val="1"/>
      <w:numFmt w:val="bullet"/>
      <w:lvlText w:val=""/>
      <w:lvlJc w:val="left"/>
      <w:pPr>
        <w:ind w:left="6142" w:hanging="360"/>
      </w:pPr>
      <w:rPr>
        <w:rFonts w:ascii="Wingdings" w:hAnsi="Wingdings" w:hint="default"/>
      </w:rPr>
    </w:lvl>
  </w:abstractNum>
  <w:abstractNum w:abstractNumId="12" w15:restartNumberingAfterBreak="0">
    <w:nsid w:val="4D9B6A70"/>
    <w:multiLevelType w:val="hybridMultilevel"/>
    <w:tmpl w:val="E434220C"/>
    <w:lvl w:ilvl="0" w:tplc="041F0001">
      <w:start w:val="1"/>
      <w:numFmt w:val="bullet"/>
      <w:lvlText w:val=""/>
      <w:lvlJc w:val="left"/>
      <w:pPr>
        <w:ind w:left="1512" w:hanging="360"/>
      </w:pPr>
      <w:rPr>
        <w:rFonts w:ascii="Symbol" w:hAnsi="Symbol" w:hint="default"/>
      </w:rPr>
    </w:lvl>
    <w:lvl w:ilvl="1" w:tplc="041F0003" w:tentative="1">
      <w:start w:val="1"/>
      <w:numFmt w:val="bullet"/>
      <w:lvlText w:val="o"/>
      <w:lvlJc w:val="left"/>
      <w:pPr>
        <w:ind w:left="2232" w:hanging="360"/>
      </w:pPr>
      <w:rPr>
        <w:rFonts w:ascii="Courier New" w:hAnsi="Courier New" w:cs="Courier New" w:hint="default"/>
      </w:rPr>
    </w:lvl>
    <w:lvl w:ilvl="2" w:tplc="041F0005" w:tentative="1">
      <w:start w:val="1"/>
      <w:numFmt w:val="bullet"/>
      <w:lvlText w:val=""/>
      <w:lvlJc w:val="left"/>
      <w:pPr>
        <w:ind w:left="2952" w:hanging="360"/>
      </w:pPr>
      <w:rPr>
        <w:rFonts w:ascii="Wingdings" w:hAnsi="Wingdings" w:hint="default"/>
      </w:rPr>
    </w:lvl>
    <w:lvl w:ilvl="3" w:tplc="041F0001" w:tentative="1">
      <w:start w:val="1"/>
      <w:numFmt w:val="bullet"/>
      <w:lvlText w:val=""/>
      <w:lvlJc w:val="left"/>
      <w:pPr>
        <w:ind w:left="3672" w:hanging="360"/>
      </w:pPr>
      <w:rPr>
        <w:rFonts w:ascii="Symbol" w:hAnsi="Symbol" w:hint="default"/>
      </w:rPr>
    </w:lvl>
    <w:lvl w:ilvl="4" w:tplc="041F0003" w:tentative="1">
      <w:start w:val="1"/>
      <w:numFmt w:val="bullet"/>
      <w:lvlText w:val="o"/>
      <w:lvlJc w:val="left"/>
      <w:pPr>
        <w:ind w:left="4392" w:hanging="360"/>
      </w:pPr>
      <w:rPr>
        <w:rFonts w:ascii="Courier New" w:hAnsi="Courier New" w:cs="Courier New" w:hint="default"/>
      </w:rPr>
    </w:lvl>
    <w:lvl w:ilvl="5" w:tplc="041F0005" w:tentative="1">
      <w:start w:val="1"/>
      <w:numFmt w:val="bullet"/>
      <w:lvlText w:val=""/>
      <w:lvlJc w:val="left"/>
      <w:pPr>
        <w:ind w:left="5112" w:hanging="360"/>
      </w:pPr>
      <w:rPr>
        <w:rFonts w:ascii="Wingdings" w:hAnsi="Wingdings" w:hint="default"/>
      </w:rPr>
    </w:lvl>
    <w:lvl w:ilvl="6" w:tplc="041F0001" w:tentative="1">
      <w:start w:val="1"/>
      <w:numFmt w:val="bullet"/>
      <w:lvlText w:val=""/>
      <w:lvlJc w:val="left"/>
      <w:pPr>
        <w:ind w:left="5832" w:hanging="360"/>
      </w:pPr>
      <w:rPr>
        <w:rFonts w:ascii="Symbol" w:hAnsi="Symbol" w:hint="default"/>
      </w:rPr>
    </w:lvl>
    <w:lvl w:ilvl="7" w:tplc="041F0003" w:tentative="1">
      <w:start w:val="1"/>
      <w:numFmt w:val="bullet"/>
      <w:lvlText w:val="o"/>
      <w:lvlJc w:val="left"/>
      <w:pPr>
        <w:ind w:left="6552" w:hanging="360"/>
      </w:pPr>
      <w:rPr>
        <w:rFonts w:ascii="Courier New" w:hAnsi="Courier New" w:cs="Courier New" w:hint="default"/>
      </w:rPr>
    </w:lvl>
    <w:lvl w:ilvl="8" w:tplc="041F0005" w:tentative="1">
      <w:start w:val="1"/>
      <w:numFmt w:val="bullet"/>
      <w:lvlText w:val=""/>
      <w:lvlJc w:val="left"/>
      <w:pPr>
        <w:ind w:left="7272" w:hanging="360"/>
      </w:pPr>
      <w:rPr>
        <w:rFonts w:ascii="Wingdings" w:hAnsi="Wingdings" w:hint="default"/>
      </w:rPr>
    </w:lvl>
  </w:abstractNum>
  <w:abstractNum w:abstractNumId="13" w15:restartNumberingAfterBreak="0">
    <w:nsid w:val="5C6F60CE"/>
    <w:multiLevelType w:val="multilevel"/>
    <w:tmpl w:val="C14C2622"/>
    <w:lvl w:ilvl="0">
      <w:start w:val="1"/>
      <w:numFmt w:val="decimal"/>
      <w:lvlText w:val="%1."/>
      <w:lvlJc w:val="left"/>
      <w:pPr>
        <w:ind w:left="720" w:hanging="360"/>
      </w:pPr>
      <w:rPr>
        <w:rFonts w:hint="default"/>
        <w:b/>
        <w:sz w:val="24"/>
      </w:rPr>
    </w:lvl>
    <w:lvl w:ilvl="1">
      <w:start w:val="1"/>
      <w:numFmt w:val="decimal"/>
      <w:isLgl/>
      <w:lvlText w:val="%1.%2."/>
      <w:lvlJc w:val="left"/>
      <w:pPr>
        <w:ind w:left="1080" w:hanging="360"/>
      </w:pPr>
      <w:rPr>
        <w:rFonts w:hint="default"/>
        <w:b/>
        <w:sz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CAC08C4"/>
    <w:multiLevelType w:val="hybridMultilevel"/>
    <w:tmpl w:val="EA0A0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4A10B0"/>
    <w:multiLevelType w:val="hybridMultilevel"/>
    <w:tmpl w:val="C9F66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155722"/>
    <w:multiLevelType w:val="hybridMultilevel"/>
    <w:tmpl w:val="11462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64D643D"/>
    <w:multiLevelType w:val="hybridMultilevel"/>
    <w:tmpl w:val="7D580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50782B"/>
    <w:multiLevelType w:val="hybridMultilevel"/>
    <w:tmpl w:val="BE6E1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22D0279"/>
    <w:multiLevelType w:val="hybridMultilevel"/>
    <w:tmpl w:val="F3EE9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A93359"/>
    <w:multiLevelType w:val="hybridMultilevel"/>
    <w:tmpl w:val="3E7A38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78F8206F"/>
    <w:multiLevelType w:val="hybridMultilevel"/>
    <w:tmpl w:val="A6D4B446"/>
    <w:lvl w:ilvl="0" w:tplc="3998CE7A">
      <w:start w:val="647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E5D0E2C"/>
    <w:multiLevelType w:val="hybridMultilevel"/>
    <w:tmpl w:val="AB9E5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716C23"/>
    <w:multiLevelType w:val="hybridMultilevel"/>
    <w:tmpl w:val="B3AC8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1"/>
  </w:num>
  <w:num w:numId="6">
    <w:abstractNumId w:val="9"/>
  </w:num>
  <w:num w:numId="7">
    <w:abstractNumId w:val="13"/>
  </w:num>
  <w:num w:numId="8">
    <w:abstractNumId w:val="14"/>
  </w:num>
  <w:num w:numId="9">
    <w:abstractNumId w:val="5"/>
  </w:num>
  <w:num w:numId="10">
    <w:abstractNumId w:val="4"/>
  </w:num>
  <w:num w:numId="11">
    <w:abstractNumId w:val="20"/>
  </w:num>
  <w:num w:numId="12">
    <w:abstractNumId w:val="22"/>
  </w:num>
  <w:num w:numId="13">
    <w:abstractNumId w:val="19"/>
  </w:num>
  <w:num w:numId="14">
    <w:abstractNumId w:val="16"/>
  </w:num>
  <w:num w:numId="15">
    <w:abstractNumId w:val="2"/>
  </w:num>
  <w:num w:numId="16">
    <w:abstractNumId w:val="23"/>
  </w:num>
  <w:num w:numId="17">
    <w:abstractNumId w:val="21"/>
  </w:num>
  <w:num w:numId="18">
    <w:abstractNumId w:val="0"/>
  </w:num>
  <w:num w:numId="19">
    <w:abstractNumId w:val="3"/>
  </w:num>
  <w:num w:numId="20">
    <w:abstractNumId w:val="17"/>
  </w:num>
  <w:num w:numId="21">
    <w:abstractNumId w:val="18"/>
  </w:num>
  <w:num w:numId="22">
    <w:abstractNumId w:val="10"/>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DMwsTCxNDI1NzJW0lEKTi0uzszPAykwrAUAu7nuQCwAAAA="/>
  </w:docVars>
  <w:rsids>
    <w:rsidRoot w:val="00932FAE"/>
    <w:rsid w:val="00000EE6"/>
    <w:rsid w:val="00024780"/>
    <w:rsid w:val="00033215"/>
    <w:rsid w:val="0003609B"/>
    <w:rsid w:val="0003712B"/>
    <w:rsid w:val="00037AF8"/>
    <w:rsid w:val="00050DB9"/>
    <w:rsid w:val="00071B4D"/>
    <w:rsid w:val="00081B53"/>
    <w:rsid w:val="000841F2"/>
    <w:rsid w:val="00084C0C"/>
    <w:rsid w:val="00086E12"/>
    <w:rsid w:val="0008769A"/>
    <w:rsid w:val="00092406"/>
    <w:rsid w:val="00094F36"/>
    <w:rsid w:val="000A62B4"/>
    <w:rsid w:val="000D0948"/>
    <w:rsid w:val="000D09E3"/>
    <w:rsid w:val="000E13D8"/>
    <w:rsid w:val="000E3A27"/>
    <w:rsid w:val="000E6234"/>
    <w:rsid w:val="000F6A7F"/>
    <w:rsid w:val="00103679"/>
    <w:rsid w:val="00104B24"/>
    <w:rsid w:val="001216D5"/>
    <w:rsid w:val="00124246"/>
    <w:rsid w:val="00140943"/>
    <w:rsid w:val="00141B20"/>
    <w:rsid w:val="00157DF4"/>
    <w:rsid w:val="0016317C"/>
    <w:rsid w:val="001668AA"/>
    <w:rsid w:val="00166D6C"/>
    <w:rsid w:val="00197659"/>
    <w:rsid w:val="001A176C"/>
    <w:rsid w:val="001A62F9"/>
    <w:rsid w:val="001A6FFE"/>
    <w:rsid w:val="001B3DC3"/>
    <w:rsid w:val="001B59FE"/>
    <w:rsid w:val="001B7C94"/>
    <w:rsid w:val="001C1378"/>
    <w:rsid w:val="001C2851"/>
    <w:rsid w:val="002045D5"/>
    <w:rsid w:val="00206746"/>
    <w:rsid w:val="00221007"/>
    <w:rsid w:val="002212AF"/>
    <w:rsid w:val="00221CAA"/>
    <w:rsid w:val="00231836"/>
    <w:rsid w:val="00234315"/>
    <w:rsid w:val="002367AB"/>
    <w:rsid w:val="00240FE0"/>
    <w:rsid w:val="0024121B"/>
    <w:rsid w:val="002442EB"/>
    <w:rsid w:val="002509EB"/>
    <w:rsid w:val="00252464"/>
    <w:rsid w:val="00253D2A"/>
    <w:rsid w:val="002638B9"/>
    <w:rsid w:val="002742CD"/>
    <w:rsid w:val="00286AFF"/>
    <w:rsid w:val="002A235C"/>
    <w:rsid w:val="002A4D21"/>
    <w:rsid w:val="002B4DDA"/>
    <w:rsid w:val="002C17A6"/>
    <w:rsid w:val="002D11E9"/>
    <w:rsid w:val="002E7036"/>
    <w:rsid w:val="0030317B"/>
    <w:rsid w:val="00304707"/>
    <w:rsid w:val="00305E2C"/>
    <w:rsid w:val="00323F15"/>
    <w:rsid w:val="003409A1"/>
    <w:rsid w:val="0034150B"/>
    <w:rsid w:val="00350016"/>
    <w:rsid w:val="0035124F"/>
    <w:rsid w:val="00351C8E"/>
    <w:rsid w:val="0036118D"/>
    <w:rsid w:val="00367E01"/>
    <w:rsid w:val="00370904"/>
    <w:rsid w:val="00375077"/>
    <w:rsid w:val="0037789C"/>
    <w:rsid w:val="003809CF"/>
    <w:rsid w:val="00383E41"/>
    <w:rsid w:val="003A6BD9"/>
    <w:rsid w:val="003C2AD3"/>
    <w:rsid w:val="003C4AA3"/>
    <w:rsid w:val="003C5DFB"/>
    <w:rsid w:val="003D1838"/>
    <w:rsid w:val="003E0C33"/>
    <w:rsid w:val="003F5CA5"/>
    <w:rsid w:val="00403607"/>
    <w:rsid w:val="0040538F"/>
    <w:rsid w:val="00436441"/>
    <w:rsid w:val="00443B18"/>
    <w:rsid w:val="00443C79"/>
    <w:rsid w:val="00452011"/>
    <w:rsid w:val="004547A5"/>
    <w:rsid w:val="004649C7"/>
    <w:rsid w:val="00472505"/>
    <w:rsid w:val="00473708"/>
    <w:rsid w:val="00486DC9"/>
    <w:rsid w:val="004952D1"/>
    <w:rsid w:val="004A0A32"/>
    <w:rsid w:val="004A7DE7"/>
    <w:rsid w:val="004B2C91"/>
    <w:rsid w:val="004C092C"/>
    <w:rsid w:val="004C3961"/>
    <w:rsid w:val="004C4DB7"/>
    <w:rsid w:val="004D13D3"/>
    <w:rsid w:val="004D7E97"/>
    <w:rsid w:val="004F1C50"/>
    <w:rsid w:val="004F3BC2"/>
    <w:rsid w:val="0050015F"/>
    <w:rsid w:val="0051075C"/>
    <w:rsid w:val="00521C23"/>
    <w:rsid w:val="00524AA2"/>
    <w:rsid w:val="005254F4"/>
    <w:rsid w:val="00527EAC"/>
    <w:rsid w:val="00537814"/>
    <w:rsid w:val="00540B92"/>
    <w:rsid w:val="00544361"/>
    <w:rsid w:val="0054493C"/>
    <w:rsid w:val="00554E7B"/>
    <w:rsid w:val="00564738"/>
    <w:rsid w:val="00587268"/>
    <w:rsid w:val="00595BC5"/>
    <w:rsid w:val="005A1996"/>
    <w:rsid w:val="005B6B24"/>
    <w:rsid w:val="005B7904"/>
    <w:rsid w:val="005C1146"/>
    <w:rsid w:val="005C1CE4"/>
    <w:rsid w:val="005D1243"/>
    <w:rsid w:val="005D21A9"/>
    <w:rsid w:val="005D35DC"/>
    <w:rsid w:val="005E1780"/>
    <w:rsid w:val="006036C7"/>
    <w:rsid w:val="00604677"/>
    <w:rsid w:val="006057E1"/>
    <w:rsid w:val="006302FB"/>
    <w:rsid w:val="00632381"/>
    <w:rsid w:val="006324EA"/>
    <w:rsid w:val="00635169"/>
    <w:rsid w:val="006434D3"/>
    <w:rsid w:val="00651D38"/>
    <w:rsid w:val="00653A33"/>
    <w:rsid w:val="006651EF"/>
    <w:rsid w:val="00673795"/>
    <w:rsid w:val="00685234"/>
    <w:rsid w:val="00691732"/>
    <w:rsid w:val="006B019A"/>
    <w:rsid w:val="006B76C5"/>
    <w:rsid w:val="006C6851"/>
    <w:rsid w:val="006D0A86"/>
    <w:rsid w:val="006F2477"/>
    <w:rsid w:val="006F5946"/>
    <w:rsid w:val="006F70C7"/>
    <w:rsid w:val="00702684"/>
    <w:rsid w:val="0070322E"/>
    <w:rsid w:val="00711F12"/>
    <w:rsid w:val="00715142"/>
    <w:rsid w:val="00717985"/>
    <w:rsid w:val="00732592"/>
    <w:rsid w:val="007325E9"/>
    <w:rsid w:val="007340B7"/>
    <w:rsid w:val="00736366"/>
    <w:rsid w:val="00737739"/>
    <w:rsid w:val="00747E60"/>
    <w:rsid w:val="00750FD7"/>
    <w:rsid w:val="00756383"/>
    <w:rsid w:val="007601B4"/>
    <w:rsid w:val="00773D6F"/>
    <w:rsid w:val="00773E81"/>
    <w:rsid w:val="007764D5"/>
    <w:rsid w:val="00790B00"/>
    <w:rsid w:val="0079334A"/>
    <w:rsid w:val="007A0B68"/>
    <w:rsid w:val="007B0F7D"/>
    <w:rsid w:val="007B276C"/>
    <w:rsid w:val="007B6A1F"/>
    <w:rsid w:val="007B6B4C"/>
    <w:rsid w:val="007C32D0"/>
    <w:rsid w:val="007E7609"/>
    <w:rsid w:val="007F19DB"/>
    <w:rsid w:val="007F2E91"/>
    <w:rsid w:val="00800479"/>
    <w:rsid w:val="00807E68"/>
    <w:rsid w:val="0082026F"/>
    <w:rsid w:val="00824740"/>
    <w:rsid w:val="0082730D"/>
    <w:rsid w:val="00832A7F"/>
    <w:rsid w:val="00844186"/>
    <w:rsid w:val="00854B52"/>
    <w:rsid w:val="008552CC"/>
    <w:rsid w:val="00856286"/>
    <w:rsid w:val="00857C31"/>
    <w:rsid w:val="00884DEF"/>
    <w:rsid w:val="00886FA8"/>
    <w:rsid w:val="008B0B02"/>
    <w:rsid w:val="008C4BE9"/>
    <w:rsid w:val="008C6DF5"/>
    <w:rsid w:val="008D5B08"/>
    <w:rsid w:val="008F08A5"/>
    <w:rsid w:val="008F314E"/>
    <w:rsid w:val="008F68A8"/>
    <w:rsid w:val="00900C45"/>
    <w:rsid w:val="00914A6B"/>
    <w:rsid w:val="009315E0"/>
    <w:rsid w:val="00932FAE"/>
    <w:rsid w:val="00941BF9"/>
    <w:rsid w:val="00955E6E"/>
    <w:rsid w:val="00963ADF"/>
    <w:rsid w:val="009724E6"/>
    <w:rsid w:val="00974B42"/>
    <w:rsid w:val="00976E98"/>
    <w:rsid w:val="0098190A"/>
    <w:rsid w:val="00991A8A"/>
    <w:rsid w:val="00992D73"/>
    <w:rsid w:val="0099331A"/>
    <w:rsid w:val="009B4010"/>
    <w:rsid w:val="009C0B71"/>
    <w:rsid w:val="009D5D00"/>
    <w:rsid w:val="009E330C"/>
    <w:rsid w:val="009F45F6"/>
    <w:rsid w:val="00A12558"/>
    <w:rsid w:val="00A1545B"/>
    <w:rsid w:val="00A45EF8"/>
    <w:rsid w:val="00A55789"/>
    <w:rsid w:val="00A64A1D"/>
    <w:rsid w:val="00A66A69"/>
    <w:rsid w:val="00A701AA"/>
    <w:rsid w:val="00A7077C"/>
    <w:rsid w:val="00A71278"/>
    <w:rsid w:val="00A743BA"/>
    <w:rsid w:val="00A86D48"/>
    <w:rsid w:val="00AA1CB8"/>
    <w:rsid w:val="00AA697E"/>
    <w:rsid w:val="00AA7C02"/>
    <w:rsid w:val="00AB56EC"/>
    <w:rsid w:val="00AB6F34"/>
    <w:rsid w:val="00AD25B8"/>
    <w:rsid w:val="00AD5BBB"/>
    <w:rsid w:val="00AD67DB"/>
    <w:rsid w:val="00AE37AB"/>
    <w:rsid w:val="00AF0DC9"/>
    <w:rsid w:val="00AF6AB2"/>
    <w:rsid w:val="00AF7589"/>
    <w:rsid w:val="00AF7D3B"/>
    <w:rsid w:val="00B04E84"/>
    <w:rsid w:val="00B052E4"/>
    <w:rsid w:val="00B12D60"/>
    <w:rsid w:val="00B1381F"/>
    <w:rsid w:val="00B51811"/>
    <w:rsid w:val="00B53A88"/>
    <w:rsid w:val="00B633AE"/>
    <w:rsid w:val="00B63BB0"/>
    <w:rsid w:val="00B73738"/>
    <w:rsid w:val="00B73C6E"/>
    <w:rsid w:val="00B83629"/>
    <w:rsid w:val="00B84488"/>
    <w:rsid w:val="00B9125F"/>
    <w:rsid w:val="00BA1B11"/>
    <w:rsid w:val="00BB2096"/>
    <w:rsid w:val="00BB46E0"/>
    <w:rsid w:val="00BC2E97"/>
    <w:rsid w:val="00BC35D4"/>
    <w:rsid w:val="00BE061B"/>
    <w:rsid w:val="00BE280B"/>
    <w:rsid w:val="00BE5078"/>
    <w:rsid w:val="00BF0BB9"/>
    <w:rsid w:val="00BF2959"/>
    <w:rsid w:val="00BF34F6"/>
    <w:rsid w:val="00BF409B"/>
    <w:rsid w:val="00BF7F46"/>
    <w:rsid w:val="00C03D5D"/>
    <w:rsid w:val="00C043AD"/>
    <w:rsid w:val="00C152A5"/>
    <w:rsid w:val="00C20E36"/>
    <w:rsid w:val="00C30820"/>
    <w:rsid w:val="00C3581E"/>
    <w:rsid w:val="00C37357"/>
    <w:rsid w:val="00C433BE"/>
    <w:rsid w:val="00C5680D"/>
    <w:rsid w:val="00C622B2"/>
    <w:rsid w:val="00C67589"/>
    <w:rsid w:val="00C70929"/>
    <w:rsid w:val="00C744C5"/>
    <w:rsid w:val="00C97BAA"/>
    <w:rsid w:val="00CA4C5F"/>
    <w:rsid w:val="00CB44CC"/>
    <w:rsid w:val="00CB6878"/>
    <w:rsid w:val="00CB6C9F"/>
    <w:rsid w:val="00D20118"/>
    <w:rsid w:val="00D2092D"/>
    <w:rsid w:val="00D267E7"/>
    <w:rsid w:val="00D34F31"/>
    <w:rsid w:val="00D410F7"/>
    <w:rsid w:val="00D46CC8"/>
    <w:rsid w:val="00D523FC"/>
    <w:rsid w:val="00D527AA"/>
    <w:rsid w:val="00D537D4"/>
    <w:rsid w:val="00D57D18"/>
    <w:rsid w:val="00D65BAA"/>
    <w:rsid w:val="00D66695"/>
    <w:rsid w:val="00D710A3"/>
    <w:rsid w:val="00D72128"/>
    <w:rsid w:val="00D734D4"/>
    <w:rsid w:val="00D746AE"/>
    <w:rsid w:val="00D76360"/>
    <w:rsid w:val="00D913AB"/>
    <w:rsid w:val="00D92E53"/>
    <w:rsid w:val="00D9351D"/>
    <w:rsid w:val="00DA53D9"/>
    <w:rsid w:val="00DB3561"/>
    <w:rsid w:val="00DB4D12"/>
    <w:rsid w:val="00DB70A9"/>
    <w:rsid w:val="00DC3A17"/>
    <w:rsid w:val="00DC6C2A"/>
    <w:rsid w:val="00DD2E5F"/>
    <w:rsid w:val="00DE5413"/>
    <w:rsid w:val="00DF444C"/>
    <w:rsid w:val="00DF535B"/>
    <w:rsid w:val="00E00E43"/>
    <w:rsid w:val="00E22736"/>
    <w:rsid w:val="00E26032"/>
    <w:rsid w:val="00E37A78"/>
    <w:rsid w:val="00E46ED3"/>
    <w:rsid w:val="00E57112"/>
    <w:rsid w:val="00E7613D"/>
    <w:rsid w:val="00E77FAC"/>
    <w:rsid w:val="00E90716"/>
    <w:rsid w:val="00EA61D4"/>
    <w:rsid w:val="00EB351B"/>
    <w:rsid w:val="00EC1F30"/>
    <w:rsid w:val="00EC50FD"/>
    <w:rsid w:val="00EE1069"/>
    <w:rsid w:val="00EF3A08"/>
    <w:rsid w:val="00EF4806"/>
    <w:rsid w:val="00F01E68"/>
    <w:rsid w:val="00F04439"/>
    <w:rsid w:val="00F04F85"/>
    <w:rsid w:val="00F07FDB"/>
    <w:rsid w:val="00F174DF"/>
    <w:rsid w:val="00F26EF3"/>
    <w:rsid w:val="00F326B9"/>
    <w:rsid w:val="00F344A2"/>
    <w:rsid w:val="00F42D5D"/>
    <w:rsid w:val="00F437ED"/>
    <w:rsid w:val="00F441C0"/>
    <w:rsid w:val="00F55932"/>
    <w:rsid w:val="00F635F6"/>
    <w:rsid w:val="00F70EB3"/>
    <w:rsid w:val="00F71A72"/>
    <w:rsid w:val="00F7235D"/>
    <w:rsid w:val="00F80620"/>
    <w:rsid w:val="00F809B7"/>
    <w:rsid w:val="00F85E46"/>
    <w:rsid w:val="00F87733"/>
    <w:rsid w:val="00F90F50"/>
    <w:rsid w:val="00FB215A"/>
    <w:rsid w:val="00FC0300"/>
    <w:rsid w:val="00FD439F"/>
    <w:rsid w:val="00FD51AC"/>
    <w:rsid w:val="00FE0E11"/>
    <w:rsid w:val="00FE23E3"/>
    <w:rsid w:val="00FE2AFD"/>
    <w:rsid w:val="00FE4533"/>
    <w:rsid w:val="00FF0A21"/>
    <w:rsid w:val="00FF49EE"/>
    <w:rsid w:val="00FF57A6"/>
    <w:rsid w:val="00FF6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6C49"/>
  <w15:chartTrackingRefBased/>
  <w15:docId w15:val="{F0A317CC-18AA-4F7B-AD49-41CD6C9E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2F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933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933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99331A"/>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2FAE"/>
    <w:pPr>
      <w:spacing w:after="160" w:line="259" w:lineRule="auto"/>
      <w:ind w:left="720"/>
      <w:contextualSpacing/>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932FA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932FAE"/>
  </w:style>
  <w:style w:type="table" w:styleId="TabloKlavuzu">
    <w:name w:val="Table Grid"/>
    <w:basedOn w:val="NormalTablo"/>
    <w:uiPriority w:val="39"/>
    <w:rsid w:val="0093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FAE"/>
    <w:pPr>
      <w:autoSpaceDE w:val="0"/>
      <w:autoSpaceDN w:val="0"/>
      <w:adjustRightInd w:val="0"/>
      <w:spacing w:after="0" w:line="240" w:lineRule="auto"/>
    </w:pPr>
    <w:rPr>
      <w:rFonts w:ascii="Times New Roman" w:hAnsi="Times New Roman" w:cs="Times New Roman"/>
      <w:color w:val="000000"/>
      <w:sz w:val="24"/>
      <w:szCs w:val="24"/>
    </w:rPr>
  </w:style>
  <w:style w:type="table" w:styleId="DzTablo2">
    <w:name w:val="Plain Table 2"/>
    <w:basedOn w:val="NormalTablo"/>
    <w:uiPriority w:val="42"/>
    <w:rsid w:val="00932F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932FAE"/>
    <w:rPr>
      <w:color w:val="0000FF"/>
      <w:u w:val="single"/>
    </w:rPr>
  </w:style>
  <w:style w:type="paragraph" w:styleId="BalonMetni">
    <w:name w:val="Balloon Text"/>
    <w:basedOn w:val="Normal"/>
    <w:link w:val="BalonMetniChar"/>
    <w:uiPriority w:val="99"/>
    <w:semiHidden/>
    <w:unhideWhenUsed/>
    <w:rsid w:val="00932FAE"/>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932FAE"/>
    <w:rPr>
      <w:rFonts w:ascii="Segoe UI" w:hAnsi="Segoe UI" w:cs="Segoe UI"/>
      <w:sz w:val="18"/>
      <w:szCs w:val="18"/>
    </w:rPr>
  </w:style>
  <w:style w:type="paragraph" w:styleId="NormalWeb">
    <w:name w:val="Normal (Web)"/>
    <w:basedOn w:val="Normal"/>
    <w:uiPriority w:val="99"/>
    <w:semiHidden/>
    <w:unhideWhenUsed/>
    <w:rsid w:val="0003712B"/>
    <w:pPr>
      <w:spacing w:before="100" w:beforeAutospacing="1" w:after="100" w:afterAutospacing="1"/>
    </w:pPr>
  </w:style>
  <w:style w:type="character" w:styleId="AklamaBavurusu">
    <w:name w:val="annotation reference"/>
    <w:basedOn w:val="VarsaylanParagrafYazTipi"/>
    <w:uiPriority w:val="99"/>
    <w:semiHidden/>
    <w:unhideWhenUsed/>
    <w:rsid w:val="00C37357"/>
    <w:rPr>
      <w:sz w:val="16"/>
      <w:szCs w:val="16"/>
    </w:rPr>
  </w:style>
  <w:style w:type="paragraph" w:styleId="AklamaMetni">
    <w:name w:val="annotation text"/>
    <w:basedOn w:val="Normal"/>
    <w:link w:val="AklamaMetniChar"/>
    <w:uiPriority w:val="99"/>
    <w:semiHidden/>
    <w:unhideWhenUsed/>
    <w:rsid w:val="00C37357"/>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37357"/>
    <w:rPr>
      <w:sz w:val="20"/>
      <w:szCs w:val="20"/>
    </w:rPr>
  </w:style>
  <w:style w:type="paragraph" w:styleId="AklamaKonusu">
    <w:name w:val="annotation subject"/>
    <w:basedOn w:val="AklamaMetni"/>
    <w:next w:val="AklamaMetni"/>
    <w:link w:val="AklamaKonusuChar"/>
    <w:uiPriority w:val="99"/>
    <w:semiHidden/>
    <w:unhideWhenUsed/>
    <w:rsid w:val="00C37357"/>
    <w:rPr>
      <w:b/>
      <w:bCs/>
    </w:rPr>
  </w:style>
  <w:style w:type="character" w:customStyle="1" w:styleId="AklamaKonusuChar">
    <w:name w:val="Açıklama Konusu Char"/>
    <w:basedOn w:val="AklamaMetniChar"/>
    <w:link w:val="AklamaKonusu"/>
    <w:uiPriority w:val="99"/>
    <w:semiHidden/>
    <w:rsid w:val="00C37357"/>
    <w:rPr>
      <w:b/>
      <w:bCs/>
      <w:sz w:val="20"/>
      <w:szCs w:val="20"/>
    </w:rPr>
  </w:style>
  <w:style w:type="character" w:styleId="zlenenKpr">
    <w:name w:val="FollowedHyperlink"/>
    <w:basedOn w:val="VarsaylanParagrafYazTipi"/>
    <w:uiPriority w:val="99"/>
    <w:semiHidden/>
    <w:unhideWhenUsed/>
    <w:rsid w:val="00884DEF"/>
    <w:rPr>
      <w:color w:val="954F72" w:themeColor="followedHyperlink"/>
      <w:u w:val="single"/>
    </w:rPr>
  </w:style>
  <w:style w:type="character" w:customStyle="1" w:styleId="Balk1Char">
    <w:name w:val="Başlık 1 Char"/>
    <w:basedOn w:val="VarsaylanParagrafYazTipi"/>
    <w:link w:val="Balk1"/>
    <w:uiPriority w:val="9"/>
    <w:rsid w:val="0099331A"/>
    <w:rPr>
      <w:rFonts w:asciiTheme="majorHAnsi" w:eastAsiaTheme="majorEastAsia" w:hAnsiTheme="majorHAnsi" w:cstheme="majorBidi"/>
      <w:color w:val="2F5496" w:themeColor="accent1" w:themeShade="BF"/>
      <w:sz w:val="32"/>
      <w:szCs w:val="32"/>
      <w:lang w:eastAsia="tr-TR"/>
    </w:rPr>
  </w:style>
  <w:style w:type="paragraph" w:styleId="TBal">
    <w:name w:val="TOC Heading"/>
    <w:basedOn w:val="Balk1"/>
    <w:next w:val="Normal"/>
    <w:uiPriority w:val="39"/>
    <w:unhideWhenUsed/>
    <w:qFormat/>
    <w:rsid w:val="0099331A"/>
    <w:pPr>
      <w:spacing w:line="259" w:lineRule="auto"/>
      <w:outlineLvl w:val="9"/>
    </w:pPr>
  </w:style>
  <w:style w:type="character" w:customStyle="1" w:styleId="Balk2Char">
    <w:name w:val="Başlık 2 Char"/>
    <w:basedOn w:val="VarsaylanParagrafYazTipi"/>
    <w:link w:val="Balk2"/>
    <w:uiPriority w:val="9"/>
    <w:rsid w:val="0099331A"/>
    <w:rPr>
      <w:rFonts w:asciiTheme="majorHAnsi" w:eastAsiaTheme="majorEastAsia" w:hAnsiTheme="majorHAnsi" w:cstheme="majorBidi"/>
      <w:color w:val="2F5496" w:themeColor="accent1" w:themeShade="BF"/>
      <w:sz w:val="26"/>
      <w:szCs w:val="26"/>
      <w:lang w:eastAsia="tr-TR"/>
    </w:rPr>
  </w:style>
  <w:style w:type="character" w:customStyle="1" w:styleId="Balk3Char">
    <w:name w:val="Başlık 3 Char"/>
    <w:basedOn w:val="VarsaylanParagrafYazTipi"/>
    <w:link w:val="Balk3"/>
    <w:uiPriority w:val="9"/>
    <w:rsid w:val="0099331A"/>
    <w:rPr>
      <w:rFonts w:asciiTheme="majorHAnsi" w:eastAsiaTheme="majorEastAsia" w:hAnsiTheme="majorHAnsi" w:cstheme="majorBidi"/>
      <w:color w:val="1F3763" w:themeColor="accent1" w:themeShade="7F"/>
      <w:sz w:val="24"/>
      <w:szCs w:val="24"/>
      <w:lang w:eastAsia="tr-TR"/>
    </w:rPr>
  </w:style>
  <w:style w:type="paragraph" w:styleId="T1">
    <w:name w:val="toc 1"/>
    <w:basedOn w:val="Normal"/>
    <w:next w:val="Normal"/>
    <w:autoRedefine/>
    <w:uiPriority w:val="39"/>
    <w:unhideWhenUsed/>
    <w:rsid w:val="0099331A"/>
    <w:pPr>
      <w:spacing w:after="100"/>
    </w:pPr>
  </w:style>
  <w:style w:type="paragraph" w:styleId="T2">
    <w:name w:val="toc 2"/>
    <w:basedOn w:val="Normal"/>
    <w:next w:val="Normal"/>
    <w:autoRedefine/>
    <w:uiPriority w:val="39"/>
    <w:unhideWhenUsed/>
    <w:rsid w:val="0099331A"/>
    <w:pPr>
      <w:spacing w:after="100"/>
      <w:ind w:left="240"/>
    </w:pPr>
  </w:style>
  <w:style w:type="paragraph" w:styleId="T3">
    <w:name w:val="toc 3"/>
    <w:basedOn w:val="Normal"/>
    <w:next w:val="Normal"/>
    <w:autoRedefine/>
    <w:uiPriority w:val="39"/>
    <w:unhideWhenUsed/>
    <w:rsid w:val="0099331A"/>
    <w:pPr>
      <w:spacing w:after="100"/>
      <w:ind w:left="480"/>
    </w:pPr>
  </w:style>
  <w:style w:type="paragraph" w:styleId="stBilgi">
    <w:name w:val="header"/>
    <w:basedOn w:val="Normal"/>
    <w:link w:val="stBilgiChar"/>
    <w:uiPriority w:val="99"/>
    <w:unhideWhenUsed/>
    <w:rsid w:val="00084C0C"/>
    <w:pPr>
      <w:tabs>
        <w:tab w:val="center" w:pos="4513"/>
        <w:tab w:val="right" w:pos="9026"/>
      </w:tabs>
    </w:pPr>
  </w:style>
  <w:style w:type="character" w:customStyle="1" w:styleId="stBilgiChar">
    <w:name w:val="Üst Bilgi Char"/>
    <w:basedOn w:val="VarsaylanParagrafYazTipi"/>
    <w:link w:val="stBilgi"/>
    <w:uiPriority w:val="99"/>
    <w:rsid w:val="00084C0C"/>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20E36"/>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C20E36"/>
    <w:rPr>
      <w:rFonts w:eastAsiaTheme="minorEastAsia"/>
      <w:lang w:val="en-GB" w:eastAsia="en-GB"/>
    </w:rPr>
  </w:style>
  <w:style w:type="character" w:customStyle="1" w:styleId="UnresolvedMention">
    <w:name w:val="Unresolved Mention"/>
    <w:basedOn w:val="VarsaylanParagrafYazTipi"/>
    <w:uiPriority w:val="99"/>
    <w:semiHidden/>
    <w:unhideWhenUsed/>
    <w:rsid w:val="00F85E46"/>
    <w:rPr>
      <w:color w:val="605E5C"/>
      <w:shd w:val="clear" w:color="auto" w:fill="E1DFDD"/>
    </w:rPr>
  </w:style>
  <w:style w:type="paragraph" w:styleId="Dzeltme">
    <w:name w:val="Revision"/>
    <w:hidden/>
    <w:uiPriority w:val="99"/>
    <w:semiHidden/>
    <w:rsid w:val="008C6DF5"/>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679">
      <w:bodyDiv w:val="1"/>
      <w:marLeft w:val="0"/>
      <w:marRight w:val="0"/>
      <w:marTop w:val="0"/>
      <w:marBottom w:val="0"/>
      <w:divBdr>
        <w:top w:val="none" w:sz="0" w:space="0" w:color="auto"/>
        <w:left w:val="none" w:sz="0" w:space="0" w:color="auto"/>
        <w:bottom w:val="none" w:sz="0" w:space="0" w:color="auto"/>
        <w:right w:val="none" w:sz="0" w:space="0" w:color="auto"/>
      </w:divBdr>
    </w:div>
    <w:div w:id="111629583">
      <w:bodyDiv w:val="1"/>
      <w:marLeft w:val="0"/>
      <w:marRight w:val="0"/>
      <w:marTop w:val="0"/>
      <w:marBottom w:val="0"/>
      <w:divBdr>
        <w:top w:val="none" w:sz="0" w:space="0" w:color="auto"/>
        <w:left w:val="none" w:sz="0" w:space="0" w:color="auto"/>
        <w:bottom w:val="none" w:sz="0" w:space="0" w:color="auto"/>
        <w:right w:val="none" w:sz="0" w:space="0" w:color="auto"/>
      </w:divBdr>
    </w:div>
    <w:div w:id="133985565">
      <w:bodyDiv w:val="1"/>
      <w:marLeft w:val="0"/>
      <w:marRight w:val="0"/>
      <w:marTop w:val="0"/>
      <w:marBottom w:val="0"/>
      <w:divBdr>
        <w:top w:val="none" w:sz="0" w:space="0" w:color="auto"/>
        <w:left w:val="none" w:sz="0" w:space="0" w:color="auto"/>
        <w:bottom w:val="none" w:sz="0" w:space="0" w:color="auto"/>
        <w:right w:val="none" w:sz="0" w:space="0" w:color="auto"/>
      </w:divBdr>
    </w:div>
    <w:div w:id="141235232">
      <w:bodyDiv w:val="1"/>
      <w:marLeft w:val="0"/>
      <w:marRight w:val="0"/>
      <w:marTop w:val="0"/>
      <w:marBottom w:val="0"/>
      <w:divBdr>
        <w:top w:val="none" w:sz="0" w:space="0" w:color="auto"/>
        <w:left w:val="none" w:sz="0" w:space="0" w:color="auto"/>
        <w:bottom w:val="none" w:sz="0" w:space="0" w:color="auto"/>
        <w:right w:val="none" w:sz="0" w:space="0" w:color="auto"/>
      </w:divBdr>
    </w:div>
    <w:div w:id="219949591">
      <w:bodyDiv w:val="1"/>
      <w:marLeft w:val="0"/>
      <w:marRight w:val="0"/>
      <w:marTop w:val="0"/>
      <w:marBottom w:val="0"/>
      <w:divBdr>
        <w:top w:val="none" w:sz="0" w:space="0" w:color="auto"/>
        <w:left w:val="none" w:sz="0" w:space="0" w:color="auto"/>
        <w:bottom w:val="none" w:sz="0" w:space="0" w:color="auto"/>
        <w:right w:val="none" w:sz="0" w:space="0" w:color="auto"/>
      </w:divBdr>
    </w:div>
    <w:div w:id="275329466">
      <w:bodyDiv w:val="1"/>
      <w:marLeft w:val="0"/>
      <w:marRight w:val="0"/>
      <w:marTop w:val="0"/>
      <w:marBottom w:val="0"/>
      <w:divBdr>
        <w:top w:val="none" w:sz="0" w:space="0" w:color="auto"/>
        <w:left w:val="none" w:sz="0" w:space="0" w:color="auto"/>
        <w:bottom w:val="none" w:sz="0" w:space="0" w:color="auto"/>
        <w:right w:val="none" w:sz="0" w:space="0" w:color="auto"/>
      </w:divBdr>
    </w:div>
    <w:div w:id="309024072">
      <w:bodyDiv w:val="1"/>
      <w:marLeft w:val="0"/>
      <w:marRight w:val="0"/>
      <w:marTop w:val="0"/>
      <w:marBottom w:val="0"/>
      <w:divBdr>
        <w:top w:val="none" w:sz="0" w:space="0" w:color="auto"/>
        <w:left w:val="none" w:sz="0" w:space="0" w:color="auto"/>
        <w:bottom w:val="none" w:sz="0" w:space="0" w:color="auto"/>
        <w:right w:val="none" w:sz="0" w:space="0" w:color="auto"/>
      </w:divBdr>
    </w:div>
    <w:div w:id="328557599">
      <w:bodyDiv w:val="1"/>
      <w:marLeft w:val="0"/>
      <w:marRight w:val="0"/>
      <w:marTop w:val="0"/>
      <w:marBottom w:val="0"/>
      <w:divBdr>
        <w:top w:val="none" w:sz="0" w:space="0" w:color="auto"/>
        <w:left w:val="none" w:sz="0" w:space="0" w:color="auto"/>
        <w:bottom w:val="none" w:sz="0" w:space="0" w:color="auto"/>
        <w:right w:val="none" w:sz="0" w:space="0" w:color="auto"/>
      </w:divBdr>
    </w:div>
    <w:div w:id="328948450">
      <w:bodyDiv w:val="1"/>
      <w:marLeft w:val="0"/>
      <w:marRight w:val="0"/>
      <w:marTop w:val="0"/>
      <w:marBottom w:val="0"/>
      <w:divBdr>
        <w:top w:val="none" w:sz="0" w:space="0" w:color="auto"/>
        <w:left w:val="none" w:sz="0" w:space="0" w:color="auto"/>
        <w:bottom w:val="none" w:sz="0" w:space="0" w:color="auto"/>
        <w:right w:val="none" w:sz="0" w:space="0" w:color="auto"/>
      </w:divBdr>
    </w:div>
    <w:div w:id="362756326">
      <w:bodyDiv w:val="1"/>
      <w:marLeft w:val="0"/>
      <w:marRight w:val="0"/>
      <w:marTop w:val="0"/>
      <w:marBottom w:val="0"/>
      <w:divBdr>
        <w:top w:val="none" w:sz="0" w:space="0" w:color="auto"/>
        <w:left w:val="none" w:sz="0" w:space="0" w:color="auto"/>
        <w:bottom w:val="none" w:sz="0" w:space="0" w:color="auto"/>
        <w:right w:val="none" w:sz="0" w:space="0" w:color="auto"/>
      </w:divBdr>
    </w:div>
    <w:div w:id="364602267">
      <w:bodyDiv w:val="1"/>
      <w:marLeft w:val="0"/>
      <w:marRight w:val="0"/>
      <w:marTop w:val="0"/>
      <w:marBottom w:val="0"/>
      <w:divBdr>
        <w:top w:val="none" w:sz="0" w:space="0" w:color="auto"/>
        <w:left w:val="none" w:sz="0" w:space="0" w:color="auto"/>
        <w:bottom w:val="none" w:sz="0" w:space="0" w:color="auto"/>
        <w:right w:val="none" w:sz="0" w:space="0" w:color="auto"/>
      </w:divBdr>
    </w:div>
    <w:div w:id="457534691">
      <w:bodyDiv w:val="1"/>
      <w:marLeft w:val="0"/>
      <w:marRight w:val="0"/>
      <w:marTop w:val="0"/>
      <w:marBottom w:val="0"/>
      <w:divBdr>
        <w:top w:val="none" w:sz="0" w:space="0" w:color="auto"/>
        <w:left w:val="none" w:sz="0" w:space="0" w:color="auto"/>
        <w:bottom w:val="none" w:sz="0" w:space="0" w:color="auto"/>
        <w:right w:val="none" w:sz="0" w:space="0" w:color="auto"/>
      </w:divBdr>
    </w:div>
    <w:div w:id="531498865">
      <w:bodyDiv w:val="1"/>
      <w:marLeft w:val="0"/>
      <w:marRight w:val="0"/>
      <w:marTop w:val="0"/>
      <w:marBottom w:val="0"/>
      <w:divBdr>
        <w:top w:val="none" w:sz="0" w:space="0" w:color="auto"/>
        <w:left w:val="none" w:sz="0" w:space="0" w:color="auto"/>
        <w:bottom w:val="none" w:sz="0" w:space="0" w:color="auto"/>
        <w:right w:val="none" w:sz="0" w:space="0" w:color="auto"/>
      </w:divBdr>
    </w:div>
    <w:div w:id="610166108">
      <w:bodyDiv w:val="1"/>
      <w:marLeft w:val="0"/>
      <w:marRight w:val="0"/>
      <w:marTop w:val="0"/>
      <w:marBottom w:val="0"/>
      <w:divBdr>
        <w:top w:val="none" w:sz="0" w:space="0" w:color="auto"/>
        <w:left w:val="none" w:sz="0" w:space="0" w:color="auto"/>
        <w:bottom w:val="none" w:sz="0" w:space="0" w:color="auto"/>
        <w:right w:val="none" w:sz="0" w:space="0" w:color="auto"/>
      </w:divBdr>
    </w:div>
    <w:div w:id="677004833">
      <w:bodyDiv w:val="1"/>
      <w:marLeft w:val="0"/>
      <w:marRight w:val="0"/>
      <w:marTop w:val="0"/>
      <w:marBottom w:val="0"/>
      <w:divBdr>
        <w:top w:val="none" w:sz="0" w:space="0" w:color="auto"/>
        <w:left w:val="none" w:sz="0" w:space="0" w:color="auto"/>
        <w:bottom w:val="none" w:sz="0" w:space="0" w:color="auto"/>
        <w:right w:val="none" w:sz="0" w:space="0" w:color="auto"/>
      </w:divBdr>
    </w:div>
    <w:div w:id="719355157">
      <w:bodyDiv w:val="1"/>
      <w:marLeft w:val="0"/>
      <w:marRight w:val="0"/>
      <w:marTop w:val="0"/>
      <w:marBottom w:val="0"/>
      <w:divBdr>
        <w:top w:val="none" w:sz="0" w:space="0" w:color="auto"/>
        <w:left w:val="none" w:sz="0" w:space="0" w:color="auto"/>
        <w:bottom w:val="none" w:sz="0" w:space="0" w:color="auto"/>
        <w:right w:val="none" w:sz="0" w:space="0" w:color="auto"/>
      </w:divBdr>
    </w:div>
    <w:div w:id="809401638">
      <w:bodyDiv w:val="1"/>
      <w:marLeft w:val="0"/>
      <w:marRight w:val="0"/>
      <w:marTop w:val="0"/>
      <w:marBottom w:val="0"/>
      <w:divBdr>
        <w:top w:val="none" w:sz="0" w:space="0" w:color="auto"/>
        <w:left w:val="none" w:sz="0" w:space="0" w:color="auto"/>
        <w:bottom w:val="none" w:sz="0" w:space="0" w:color="auto"/>
        <w:right w:val="none" w:sz="0" w:space="0" w:color="auto"/>
      </w:divBdr>
    </w:div>
    <w:div w:id="858012680">
      <w:bodyDiv w:val="1"/>
      <w:marLeft w:val="0"/>
      <w:marRight w:val="0"/>
      <w:marTop w:val="0"/>
      <w:marBottom w:val="0"/>
      <w:divBdr>
        <w:top w:val="none" w:sz="0" w:space="0" w:color="auto"/>
        <w:left w:val="none" w:sz="0" w:space="0" w:color="auto"/>
        <w:bottom w:val="none" w:sz="0" w:space="0" w:color="auto"/>
        <w:right w:val="none" w:sz="0" w:space="0" w:color="auto"/>
      </w:divBdr>
    </w:div>
    <w:div w:id="1002271421">
      <w:bodyDiv w:val="1"/>
      <w:marLeft w:val="0"/>
      <w:marRight w:val="0"/>
      <w:marTop w:val="0"/>
      <w:marBottom w:val="0"/>
      <w:divBdr>
        <w:top w:val="none" w:sz="0" w:space="0" w:color="auto"/>
        <w:left w:val="none" w:sz="0" w:space="0" w:color="auto"/>
        <w:bottom w:val="none" w:sz="0" w:space="0" w:color="auto"/>
        <w:right w:val="none" w:sz="0" w:space="0" w:color="auto"/>
      </w:divBdr>
    </w:div>
    <w:div w:id="1090548086">
      <w:bodyDiv w:val="1"/>
      <w:marLeft w:val="0"/>
      <w:marRight w:val="0"/>
      <w:marTop w:val="0"/>
      <w:marBottom w:val="0"/>
      <w:divBdr>
        <w:top w:val="none" w:sz="0" w:space="0" w:color="auto"/>
        <w:left w:val="none" w:sz="0" w:space="0" w:color="auto"/>
        <w:bottom w:val="none" w:sz="0" w:space="0" w:color="auto"/>
        <w:right w:val="none" w:sz="0" w:space="0" w:color="auto"/>
      </w:divBdr>
    </w:div>
    <w:div w:id="1130706620">
      <w:bodyDiv w:val="1"/>
      <w:marLeft w:val="0"/>
      <w:marRight w:val="0"/>
      <w:marTop w:val="0"/>
      <w:marBottom w:val="0"/>
      <w:divBdr>
        <w:top w:val="none" w:sz="0" w:space="0" w:color="auto"/>
        <w:left w:val="none" w:sz="0" w:space="0" w:color="auto"/>
        <w:bottom w:val="none" w:sz="0" w:space="0" w:color="auto"/>
        <w:right w:val="none" w:sz="0" w:space="0" w:color="auto"/>
      </w:divBdr>
    </w:div>
    <w:div w:id="1168247596">
      <w:bodyDiv w:val="1"/>
      <w:marLeft w:val="0"/>
      <w:marRight w:val="0"/>
      <w:marTop w:val="0"/>
      <w:marBottom w:val="0"/>
      <w:divBdr>
        <w:top w:val="none" w:sz="0" w:space="0" w:color="auto"/>
        <w:left w:val="none" w:sz="0" w:space="0" w:color="auto"/>
        <w:bottom w:val="none" w:sz="0" w:space="0" w:color="auto"/>
        <w:right w:val="none" w:sz="0" w:space="0" w:color="auto"/>
      </w:divBdr>
    </w:div>
    <w:div w:id="1194222486">
      <w:bodyDiv w:val="1"/>
      <w:marLeft w:val="0"/>
      <w:marRight w:val="0"/>
      <w:marTop w:val="0"/>
      <w:marBottom w:val="0"/>
      <w:divBdr>
        <w:top w:val="none" w:sz="0" w:space="0" w:color="auto"/>
        <w:left w:val="none" w:sz="0" w:space="0" w:color="auto"/>
        <w:bottom w:val="none" w:sz="0" w:space="0" w:color="auto"/>
        <w:right w:val="none" w:sz="0" w:space="0" w:color="auto"/>
      </w:divBdr>
    </w:div>
    <w:div w:id="1209538008">
      <w:bodyDiv w:val="1"/>
      <w:marLeft w:val="0"/>
      <w:marRight w:val="0"/>
      <w:marTop w:val="0"/>
      <w:marBottom w:val="0"/>
      <w:divBdr>
        <w:top w:val="none" w:sz="0" w:space="0" w:color="auto"/>
        <w:left w:val="none" w:sz="0" w:space="0" w:color="auto"/>
        <w:bottom w:val="none" w:sz="0" w:space="0" w:color="auto"/>
        <w:right w:val="none" w:sz="0" w:space="0" w:color="auto"/>
      </w:divBdr>
    </w:div>
    <w:div w:id="1223980740">
      <w:bodyDiv w:val="1"/>
      <w:marLeft w:val="0"/>
      <w:marRight w:val="0"/>
      <w:marTop w:val="0"/>
      <w:marBottom w:val="0"/>
      <w:divBdr>
        <w:top w:val="none" w:sz="0" w:space="0" w:color="auto"/>
        <w:left w:val="none" w:sz="0" w:space="0" w:color="auto"/>
        <w:bottom w:val="none" w:sz="0" w:space="0" w:color="auto"/>
        <w:right w:val="none" w:sz="0" w:space="0" w:color="auto"/>
      </w:divBdr>
    </w:div>
    <w:div w:id="1225138100">
      <w:bodyDiv w:val="1"/>
      <w:marLeft w:val="0"/>
      <w:marRight w:val="0"/>
      <w:marTop w:val="0"/>
      <w:marBottom w:val="0"/>
      <w:divBdr>
        <w:top w:val="none" w:sz="0" w:space="0" w:color="auto"/>
        <w:left w:val="none" w:sz="0" w:space="0" w:color="auto"/>
        <w:bottom w:val="none" w:sz="0" w:space="0" w:color="auto"/>
        <w:right w:val="none" w:sz="0" w:space="0" w:color="auto"/>
      </w:divBdr>
    </w:div>
    <w:div w:id="1283221139">
      <w:bodyDiv w:val="1"/>
      <w:marLeft w:val="0"/>
      <w:marRight w:val="0"/>
      <w:marTop w:val="0"/>
      <w:marBottom w:val="0"/>
      <w:divBdr>
        <w:top w:val="none" w:sz="0" w:space="0" w:color="auto"/>
        <w:left w:val="none" w:sz="0" w:space="0" w:color="auto"/>
        <w:bottom w:val="none" w:sz="0" w:space="0" w:color="auto"/>
        <w:right w:val="none" w:sz="0" w:space="0" w:color="auto"/>
      </w:divBdr>
    </w:div>
    <w:div w:id="1285650299">
      <w:bodyDiv w:val="1"/>
      <w:marLeft w:val="0"/>
      <w:marRight w:val="0"/>
      <w:marTop w:val="0"/>
      <w:marBottom w:val="0"/>
      <w:divBdr>
        <w:top w:val="none" w:sz="0" w:space="0" w:color="auto"/>
        <w:left w:val="none" w:sz="0" w:space="0" w:color="auto"/>
        <w:bottom w:val="none" w:sz="0" w:space="0" w:color="auto"/>
        <w:right w:val="none" w:sz="0" w:space="0" w:color="auto"/>
      </w:divBdr>
    </w:div>
    <w:div w:id="1301691358">
      <w:bodyDiv w:val="1"/>
      <w:marLeft w:val="0"/>
      <w:marRight w:val="0"/>
      <w:marTop w:val="0"/>
      <w:marBottom w:val="0"/>
      <w:divBdr>
        <w:top w:val="none" w:sz="0" w:space="0" w:color="auto"/>
        <w:left w:val="none" w:sz="0" w:space="0" w:color="auto"/>
        <w:bottom w:val="none" w:sz="0" w:space="0" w:color="auto"/>
        <w:right w:val="none" w:sz="0" w:space="0" w:color="auto"/>
      </w:divBdr>
    </w:div>
    <w:div w:id="1426874866">
      <w:bodyDiv w:val="1"/>
      <w:marLeft w:val="0"/>
      <w:marRight w:val="0"/>
      <w:marTop w:val="0"/>
      <w:marBottom w:val="0"/>
      <w:divBdr>
        <w:top w:val="none" w:sz="0" w:space="0" w:color="auto"/>
        <w:left w:val="none" w:sz="0" w:space="0" w:color="auto"/>
        <w:bottom w:val="none" w:sz="0" w:space="0" w:color="auto"/>
        <w:right w:val="none" w:sz="0" w:space="0" w:color="auto"/>
      </w:divBdr>
    </w:div>
    <w:div w:id="1426919151">
      <w:bodyDiv w:val="1"/>
      <w:marLeft w:val="0"/>
      <w:marRight w:val="0"/>
      <w:marTop w:val="0"/>
      <w:marBottom w:val="0"/>
      <w:divBdr>
        <w:top w:val="none" w:sz="0" w:space="0" w:color="auto"/>
        <w:left w:val="none" w:sz="0" w:space="0" w:color="auto"/>
        <w:bottom w:val="none" w:sz="0" w:space="0" w:color="auto"/>
        <w:right w:val="none" w:sz="0" w:space="0" w:color="auto"/>
      </w:divBdr>
    </w:div>
    <w:div w:id="1439762909">
      <w:bodyDiv w:val="1"/>
      <w:marLeft w:val="0"/>
      <w:marRight w:val="0"/>
      <w:marTop w:val="0"/>
      <w:marBottom w:val="0"/>
      <w:divBdr>
        <w:top w:val="none" w:sz="0" w:space="0" w:color="auto"/>
        <w:left w:val="none" w:sz="0" w:space="0" w:color="auto"/>
        <w:bottom w:val="none" w:sz="0" w:space="0" w:color="auto"/>
        <w:right w:val="none" w:sz="0" w:space="0" w:color="auto"/>
      </w:divBdr>
    </w:div>
    <w:div w:id="1449546485">
      <w:bodyDiv w:val="1"/>
      <w:marLeft w:val="0"/>
      <w:marRight w:val="0"/>
      <w:marTop w:val="0"/>
      <w:marBottom w:val="0"/>
      <w:divBdr>
        <w:top w:val="none" w:sz="0" w:space="0" w:color="auto"/>
        <w:left w:val="none" w:sz="0" w:space="0" w:color="auto"/>
        <w:bottom w:val="none" w:sz="0" w:space="0" w:color="auto"/>
        <w:right w:val="none" w:sz="0" w:space="0" w:color="auto"/>
      </w:divBdr>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70916300">
      <w:bodyDiv w:val="1"/>
      <w:marLeft w:val="0"/>
      <w:marRight w:val="0"/>
      <w:marTop w:val="0"/>
      <w:marBottom w:val="0"/>
      <w:divBdr>
        <w:top w:val="none" w:sz="0" w:space="0" w:color="auto"/>
        <w:left w:val="none" w:sz="0" w:space="0" w:color="auto"/>
        <w:bottom w:val="none" w:sz="0" w:space="0" w:color="auto"/>
        <w:right w:val="none" w:sz="0" w:space="0" w:color="auto"/>
      </w:divBdr>
    </w:div>
    <w:div w:id="1605839279">
      <w:bodyDiv w:val="1"/>
      <w:marLeft w:val="0"/>
      <w:marRight w:val="0"/>
      <w:marTop w:val="0"/>
      <w:marBottom w:val="0"/>
      <w:divBdr>
        <w:top w:val="none" w:sz="0" w:space="0" w:color="auto"/>
        <w:left w:val="none" w:sz="0" w:space="0" w:color="auto"/>
        <w:bottom w:val="none" w:sz="0" w:space="0" w:color="auto"/>
        <w:right w:val="none" w:sz="0" w:space="0" w:color="auto"/>
      </w:divBdr>
    </w:div>
    <w:div w:id="1642464747">
      <w:bodyDiv w:val="1"/>
      <w:marLeft w:val="0"/>
      <w:marRight w:val="0"/>
      <w:marTop w:val="0"/>
      <w:marBottom w:val="0"/>
      <w:divBdr>
        <w:top w:val="none" w:sz="0" w:space="0" w:color="auto"/>
        <w:left w:val="none" w:sz="0" w:space="0" w:color="auto"/>
        <w:bottom w:val="none" w:sz="0" w:space="0" w:color="auto"/>
        <w:right w:val="none" w:sz="0" w:space="0" w:color="auto"/>
      </w:divBdr>
    </w:div>
    <w:div w:id="1654867046">
      <w:bodyDiv w:val="1"/>
      <w:marLeft w:val="0"/>
      <w:marRight w:val="0"/>
      <w:marTop w:val="0"/>
      <w:marBottom w:val="0"/>
      <w:divBdr>
        <w:top w:val="none" w:sz="0" w:space="0" w:color="auto"/>
        <w:left w:val="none" w:sz="0" w:space="0" w:color="auto"/>
        <w:bottom w:val="none" w:sz="0" w:space="0" w:color="auto"/>
        <w:right w:val="none" w:sz="0" w:space="0" w:color="auto"/>
      </w:divBdr>
    </w:div>
    <w:div w:id="1742289019">
      <w:bodyDiv w:val="1"/>
      <w:marLeft w:val="0"/>
      <w:marRight w:val="0"/>
      <w:marTop w:val="0"/>
      <w:marBottom w:val="0"/>
      <w:divBdr>
        <w:top w:val="none" w:sz="0" w:space="0" w:color="auto"/>
        <w:left w:val="none" w:sz="0" w:space="0" w:color="auto"/>
        <w:bottom w:val="none" w:sz="0" w:space="0" w:color="auto"/>
        <w:right w:val="none" w:sz="0" w:space="0" w:color="auto"/>
      </w:divBdr>
    </w:div>
    <w:div w:id="1757819999">
      <w:bodyDiv w:val="1"/>
      <w:marLeft w:val="0"/>
      <w:marRight w:val="0"/>
      <w:marTop w:val="0"/>
      <w:marBottom w:val="0"/>
      <w:divBdr>
        <w:top w:val="none" w:sz="0" w:space="0" w:color="auto"/>
        <w:left w:val="none" w:sz="0" w:space="0" w:color="auto"/>
        <w:bottom w:val="none" w:sz="0" w:space="0" w:color="auto"/>
        <w:right w:val="none" w:sz="0" w:space="0" w:color="auto"/>
      </w:divBdr>
    </w:div>
    <w:div w:id="1774014248">
      <w:bodyDiv w:val="1"/>
      <w:marLeft w:val="0"/>
      <w:marRight w:val="0"/>
      <w:marTop w:val="0"/>
      <w:marBottom w:val="0"/>
      <w:divBdr>
        <w:top w:val="none" w:sz="0" w:space="0" w:color="auto"/>
        <w:left w:val="none" w:sz="0" w:space="0" w:color="auto"/>
        <w:bottom w:val="none" w:sz="0" w:space="0" w:color="auto"/>
        <w:right w:val="none" w:sz="0" w:space="0" w:color="auto"/>
      </w:divBdr>
    </w:div>
    <w:div w:id="1901672013">
      <w:bodyDiv w:val="1"/>
      <w:marLeft w:val="0"/>
      <w:marRight w:val="0"/>
      <w:marTop w:val="0"/>
      <w:marBottom w:val="0"/>
      <w:divBdr>
        <w:top w:val="none" w:sz="0" w:space="0" w:color="auto"/>
        <w:left w:val="none" w:sz="0" w:space="0" w:color="auto"/>
        <w:bottom w:val="none" w:sz="0" w:space="0" w:color="auto"/>
        <w:right w:val="none" w:sz="0" w:space="0" w:color="auto"/>
      </w:divBdr>
    </w:div>
    <w:div w:id="1941991080">
      <w:bodyDiv w:val="1"/>
      <w:marLeft w:val="0"/>
      <w:marRight w:val="0"/>
      <w:marTop w:val="0"/>
      <w:marBottom w:val="0"/>
      <w:divBdr>
        <w:top w:val="none" w:sz="0" w:space="0" w:color="auto"/>
        <w:left w:val="none" w:sz="0" w:space="0" w:color="auto"/>
        <w:bottom w:val="none" w:sz="0" w:space="0" w:color="auto"/>
        <w:right w:val="none" w:sz="0" w:space="0" w:color="auto"/>
      </w:divBdr>
    </w:div>
    <w:div w:id="1997607642">
      <w:bodyDiv w:val="1"/>
      <w:marLeft w:val="0"/>
      <w:marRight w:val="0"/>
      <w:marTop w:val="0"/>
      <w:marBottom w:val="0"/>
      <w:divBdr>
        <w:top w:val="none" w:sz="0" w:space="0" w:color="auto"/>
        <w:left w:val="none" w:sz="0" w:space="0" w:color="auto"/>
        <w:bottom w:val="none" w:sz="0" w:space="0" w:color="auto"/>
        <w:right w:val="none" w:sz="0" w:space="0" w:color="auto"/>
      </w:divBdr>
    </w:div>
    <w:div w:id="1998610522">
      <w:bodyDiv w:val="1"/>
      <w:marLeft w:val="0"/>
      <w:marRight w:val="0"/>
      <w:marTop w:val="0"/>
      <w:marBottom w:val="0"/>
      <w:divBdr>
        <w:top w:val="none" w:sz="0" w:space="0" w:color="auto"/>
        <w:left w:val="none" w:sz="0" w:space="0" w:color="auto"/>
        <w:bottom w:val="none" w:sz="0" w:space="0" w:color="auto"/>
        <w:right w:val="none" w:sz="0" w:space="0" w:color="auto"/>
      </w:divBdr>
      <w:divsChild>
        <w:div w:id="483350314">
          <w:marLeft w:val="0"/>
          <w:marRight w:val="0"/>
          <w:marTop w:val="0"/>
          <w:marBottom w:val="0"/>
          <w:divBdr>
            <w:top w:val="none" w:sz="0" w:space="0" w:color="auto"/>
            <w:left w:val="none" w:sz="0" w:space="0" w:color="auto"/>
            <w:bottom w:val="none" w:sz="0" w:space="0" w:color="auto"/>
            <w:right w:val="none" w:sz="0" w:space="0" w:color="auto"/>
          </w:divBdr>
        </w:div>
        <w:div w:id="67002737">
          <w:marLeft w:val="0"/>
          <w:marRight w:val="0"/>
          <w:marTop w:val="0"/>
          <w:marBottom w:val="0"/>
          <w:divBdr>
            <w:top w:val="none" w:sz="0" w:space="0" w:color="auto"/>
            <w:left w:val="none" w:sz="0" w:space="0" w:color="auto"/>
            <w:bottom w:val="none" w:sz="0" w:space="0" w:color="auto"/>
            <w:right w:val="none" w:sz="0" w:space="0" w:color="auto"/>
          </w:divBdr>
        </w:div>
        <w:div w:id="1082874589">
          <w:marLeft w:val="0"/>
          <w:marRight w:val="0"/>
          <w:marTop w:val="0"/>
          <w:marBottom w:val="0"/>
          <w:divBdr>
            <w:top w:val="none" w:sz="0" w:space="0" w:color="auto"/>
            <w:left w:val="none" w:sz="0" w:space="0" w:color="auto"/>
            <w:bottom w:val="none" w:sz="0" w:space="0" w:color="auto"/>
            <w:right w:val="none" w:sz="0" w:space="0" w:color="auto"/>
          </w:divBdr>
        </w:div>
        <w:div w:id="1630286713">
          <w:marLeft w:val="0"/>
          <w:marRight w:val="0"/>
          <w:marTop w:val="0"/>
          <w:marBottom w:val="0"/>
          <w:divBdr>
            <w:top w:val="none" w:sz="0" w:space="0" w:color="auto"/>
            <w:left w:val="none" w:sz="0" w:space="0" w:color="auto"/>
            <w:bottom w:val="none" w:sz="0" w:space="0" w:color="auto"/>
            <w:right w:val="none" w:sz="0" w:space="0" w:color="auto"/>
          </w:divBdr>
        </w:div>
        <w:div w:id="815071705">
          <w:marLeft w:val="0"/>
          <w:marRight w:val="0"/>
          <w:marTop w:val="0"/>
          <w:marBottom w:val="0"/>
          <w:divBdr>
            <w:top w:val="none" w:sz="0" w:space="0" w:color="auto"/>
            <w:left w:val="none" w:sz="0" w:space="0" w:color="auto"/>
            <w:bottom w:val="none" w:sz="0" w:space="0" w:color="auto"/>
            <w:right w:val="none" w:sz="0" w:space="0" w:color="auto"/>
          </w:divBdr>
        </w:div>
        <w:div w:id="1485656714">
          <w:marLeft w:val="0"/>
          <w:marRight w:val="0"/>
          <w:marTop w:val="0"/>
          <w:marBottom w:val="0"/>
          <w:divBdr>
            <w:top w:val="none" w:sz="0" w:space="0" w:color="auto"/>
            <w:left w:val="none" w:sz="0" w:space="0" w:color="auto"/>
            <w:bottom w:val="none" w:sz="0" w:space="0" w:color="auto"/>
            <w:right w:val="none" w:sz="0" w:space="0" w:color="auto"/>
          </w:divBdr>
        </w:div>
        <w:div w:id="391738081">
          <w:marLeft w:val="0"/>
          <w:marRight w:val="0"/>
          <w:marTop w:val="0"/>
          <w:marBottom w:val="0"/>
          <w:divBdr>
            <w:top w:val="none" w:sz="0" w:space="0" w:color="auto"/>
            <w:left w:val="none" w:sz="0" w:space="0" w:color="auto"/>
            <w:bottom w:val="none" w:sz="0" w:space="0" w:color="auto"/>
            <w:right w:val="none" w:sz="0" w:space="0" w:color="auto"/>
          </w:divBdr>
        </w:div>
        <w:div w:id="1483080918">
          <w:marLeft w:val="0"/>
          <w:marRight w:val="0"/>
          <w:marTop w:val="0"/>
          <w:marBottom w:val="0"/>
          <w:divBdr>
            <w:top w:val="none" w:sz="0" w:space="0" w:color="auto"/>
            <w:left w:val="none" w:sz="0" w:space="0" w:color="auto"/>
            <w:bottom w:val="none" w:sz="0" w:space="0" w:color="auto"/>
            <w:right w:val="none" w:sz="0" w:space="0" w:color="auto"/>
          </w:divBdr>
        </w:div>
        <w:div w:id="515269649">
          <w:marLeft w:val="0"/>
          <w:marRight w:val="0"/>
          <w:marTop w:val="0"/>
          <w:marBottom w:val="0"/>
          <w:divBdr>
            <w:top w:val="none" w:sz="0" w:space="0" w:color="auto"/>
            <w:left w:val="none" w:sz="0" w:space="0" w:color="auto"/>
            <w:bottom w:val="none" w:sz="0" w:space="0" w:color="auto"/>
            <w:right w:val="none" w:sz="0" w:space="0" w:color="auto"/>
          </w:divBdr>
        </w:div>
      </w:divsChild>
    </w:div>
    <w:div w:id="2037734646">
      <w:bodyDiv w:val="1"/>
      <w:marLeft w:val="0"/>
      <w:marRight w:val="0"/>
      <w:marTop w:val="0"/>
      <w:marBottom w:val="0"/>
      <w:divBdr>
        <w:top w:val="none" w:sz="0" w:space="0" w:color="auto"/>
        <w:left w:val="none" w:sz="0" w:space="0" w:color="auto"/>
        <w:bottom w:val="none" w:sz="0" w:space="0" w:color="auto"/>
        <w:right w:val="none" w:sz="0" w:space="0" w:color="auto"/>
      </w:divBdr>
    </w:div>
    <w:div w:id="2049640838">
      <w:bodyDiv w:val="1"/>
      <w:marLeft w:val="0"/>
      <w:marRight w:val="0"/>
      <w:marTop w:val="0"/>
      <w:marBottom w:val="0"/>
      <w:divBdr>
        <w:top w:val="none" w:sz="0" w:space="0" w:color="auto"/>
        <w:left w:val="none" w:sz="0" w:space="0" w:color="auto"/>
        <w:bottom w:val="none" w:sz="0" w:space="0" w:color="auto"/>
        <w:right w:val="none" w:sz="0" w:space="0" w:color="auto"/>
      </w:divBdr>
    </w:div>
    <w:div w:id="20582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kra-turkey.com" TargetMode="Externa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FB5F-E9B7-4262-BEE6-39CA3238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4029</Words>
  <Characters>22967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Erturan-Şit Köşgeroğlu</dc:creator>
  <cp:keywords/>
  <dc:description/>
  <cp:lastModifiedBy>Gülnur MATRAN</cp:lastModifiedBy>
  <cp:revision>37</cp:revision>
  <cp:lastPrinted>2019-07-30T14:20:00Z</cp:lastPrinted>
  <dcterms:created xsi:type="dcterms:W3CDTF">2019-11-06T12:14:00Z</dcterms:created>
  <dcterms:modified xsi:type="dcterms:W3CDTF">2020-11-09T06:18:00Z</dcterms:modified>
</cp:coreProperties>
</file>